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lisované keramiky</w:t>
      </w:r>
      <w:bookmarkEnd w:id="1"/>
    </w:p>
    <w:p>
      <w:pPr/>
      <w:r>
        <w:rPr/>
        <w:t xml:space="preserve">Výrobce lisované keramiky zhotovuje keramické výrobky lisováním.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Lisař,  Ceramics maker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keramických výrobků lisováním.</w:t>
      </w:r>
    </w:p>
    <w:p>
      <w:pPr>
        <w:numPr>
          <w:ilvl w:val="0"/>
          <w:numId w:val="5"/>
        </w:numPr>
      </w:pPr>
      <w:r>
        <w:rPr/>
        <w:t xml:space="preserve">Seřizování a ošetřování keramických strojů a zařízení.</w:t>
      </w:r>
    </w:p>
    <w:p>
      <w:pPr>
        <w:numPr>
          <w:ilvl w:val="0"/>
          <w:numId w:val="5"/>
        </w:numPr>
      </w:pPr>
      <w:r>
        <w:rPr/>
        <w:t xml:space="preserve">Nakládka výrobků do pecních vozů.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lisované keramiky (28-006-H)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při vytváření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hmoty lisováním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9A8F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lisované keramiky</dc:title>
  <dc:description>Výrobce lisované keramiky zhotovuje keramické výrobky lisováním.</dc:description>
  <dc:subject/>
  <cp:keywords/>
  <cp:category>Specializace</cp:category>
  <cp:lastModifiedBy/>
  <dcterms:created xsi:type="dcterms:W3CDTF">2017-11-22T09:13:53+01:00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