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důlní degazace</w:t>
      </w:r>
      <w:bookmarkEnd w:id="1"/>
    </w:p>
    <w:p>
      <w:pPr/>
      <w:r>
        <w:rPr/>
        <w:t xml:space="preserve">Mechanik důlní degazace zajišťuje odborné činnosti na úseku důlní degazace z hlediska strojního.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provozu degazačních strojů a zařízení v dole a na povrchu.</w:t>
      </w:r>
    </w:p>
    <w:p>
      <w:pPr>
        <w:numPr>
          <w:ilvl w:val="0"/>
          <w:numId w:val="5"/>
        </w:numPr>
      </w:pPr>
      <w:r>
        <w:rPr/>
        <w:t xml:space="preserve">Spolupráce na vyhodnocování účinnosti důlní degazace včetně provádění kontroly v této oblasti.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Provádění indikace a detekce důlního ovzduší a degazované směsi na důlních pracovištích.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přístrojů, strojů a zařízení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přístrojů, strojů a zařízení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Činnosti spojené s důlní degazací - odborná způsobilost podle vyhlášky č. 72/2002 Sb., o důlní degazaci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degazačního vedení (potrubí)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a detekce důlního ovzduší a degazované směsi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d11.A.4100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strojů a zařízení důlní degazace v dole a na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řízení údržby a oprav strojů a zařízení určených k degazaci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0A6A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důlní degazace</dc:title>
  <dc:description>Mechanik důlní degazace zajišťuje odborné činnosti na úseku důlní degazace z hlediska strojního.</dc:description>
  <dc:subject/>
  <cp:keywords/>
  <cp:category>Specializace</cp:category>
  <cp:lastModifiedBy/>
  <dcterms:created xsi:type="dcterms:W3CDTF">2017-11-22T09:13:27+01:00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