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– vrchní inspektor</w:t>
      </w:r>
      <w:bookmarkEnd w:id="1"/>
    </w:p>
    <w:p>
      <w:pPr/>
      <w:r>
        <w:rPr/>
        <w:t xml:space="preserve">Příslušník Hasičského záchranného sboru ČR - vrchní inspektor vykonává systémové činnosti pro různé služební agendy v Hasičském záchranném sboru ČR zejména na úseku státního požárního dozoru a požární prevence, ochrany obyvatelstva, krizového plánování a příprav, civilního nouzového plánování, integrovaného záchranného systému a speciálních služeb v nižší územně vymezené působnosti např. územní odbor Hasičského záchranného sboru ČR kraje.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předepsané dokumentace všech složek požární ochrany a ochrany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1BF5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– vrchní inspektor</dc:title>
  <dc:description>Příslušník Hasičského záchranného sboru ČR - vrchní inspektor vykonává systémové činnosti pro různé služební agendy v Hasičském záchranném sboru ČR zejména na úseku státního požárního dozoru a požární prevence, ochrany obyvatelstva, krizového plánování a příprav, civilního nouzového plánování, integrovaného záchranného systému a speciálních služeb v nižší územně vymezené působnosti např. územní odbor Hasičského záchranného sboru ČR kraje.</dc:description>
  <dc:subject/>
  <cp:keywords/>
  <cp:category>Povolání</cp:category>
  <cp:lastModifiedBy/>
  <dcterms:created xsi:type="dcterms:W3CDTF">2017-11-22T09:13:00+01:00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