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technik metalurg</w:t>
      </w:r>
      <w:bookmarkEnd w:id="1"/>
    </w:p>
    <w:p>
      <w:pPr/>
      <w:r>
        <w:rPr/>
        <w:t xml:space="preserve">Hutní technik metalurg zabezpečuje parametry technologických postupů a zajišťuje metalurgickou přípravu hutní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metalurgických postupů a technických podmínek v hutní výrobě.</w:t>
      </w:r>
    </w:p>
    <w:p>
      <w:pPr>
        <w:numPr>
          <w:ilvl w:val="0"/>
          <w:numId w:val="5"/>
        </w:numPr>
      </w:pPr>
      <w:r>
        <w:rPr/>
        <w:t xml:space="preserve">Zabezpečování parametrů stanovených technologií.</w:t>
      </w:r>
    </w:p>
    <w:p>
      <w:pPr>
        <w:numPr>
          <w:ilvl w:val="0"/>
          <w:numId w:val="5"/>
        </w:numPr>
      </w:pPr>
      <w:r>
        <w:rPr/>
        <w:t xml:space="preserve">Zpracování podkladů optimalizace nákladovosti výroby.</w:t>
      </w:r>
    </w:p>
    <w:p>
      <w:pPr>
        <w:numPr>
          <w:ilvl w:val="0"/>
          <w:numId w:val="5"/>
        </w:numPr>
      </w:pPr>
      <w:r>
        <w:rPr/>
        <w:t xml:space="preserve">Kontrola dodržování metalurgických předpisů.</w:t>
      </w:r>
    </w:p>
    <w:p>
      <w:pPr>
        <w:numPr>
          <w:ilvl w:val="0"/>
          <w:numId w:val="5"/>
        </w:numPr>
      </w:pPr>
      <w:r>
        <w:rPr/>
        <w:t xml:space="preserve">Zpracování metalurgických podkladů pro marketingovou a obchodní činnost.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postupech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metalurgických postupů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metalurgických postupů a technických podmínek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metalurgických podkladů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1F4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technik metalurg</dc:title>
  <dc:description>Hutní technik metalurg zabezpečuje parametry technologických postupů a zajišťuje metalurgickou přípravu hutní výroby.</dc:description>
  <dc:subject/>
  <cp:keywords/>
  <cp:category>Specializace</cp:category>
  <cp:lastModifiedBy/>
  <dcterms:created xsi:type="dcterms:W3CDTF">2017-11-22T09:12:51+01:00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