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Psovod ozbrojených sil ČR</w:t>
      </w:r>
      <w:bookmarkEnd w:id="1"/>
    </w:p>
    <w:p>
      <w:pPr/>
      <w:r>
        <w:rPr/>
        <w:t xml:space="preserve">Psovod ozbrojených sil ČR provádí základní ošetřovatelskou péči a výcvik služebního psa, ochrannou a strážní činnost a obranu objektů za pomoci služebního psa.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Cvičitel, Mladší psovod, Starší psovod, Starší cvičitel, Strážný-psovod, Svobodník, Desátník, Četař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Mužstvo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c11.A.8060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c16.D.1441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teorii výcviku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c11.E.8411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Praktické předvedení výcviku psa - ovladatelnost, poslušnost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obraně psovoda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poznatků z anatomie a fyziologie, obecné zootechniky a etologie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metod výcviku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Charakteristika plemen psů a jejich využití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péče o zdraví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anatomii a fyziologii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dozorčí a strážní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pozemních vojsk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psí parazité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spolupráce s jednotlivými složkami IZS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C051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Psovod ozbrojených sil ČR</dc:title>
  <dc:description>Psovod ozbrojených sil ČR provádí základní ošetřovatelskou péči a výcvik služebního psa, ochrannou a strážní činnost a obranu objektů za pomoci služebního psa.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2017-11-22T09:12:40+01:00</dcterms:created>
  <dcterms:modified xsi:type="dcterms:W3CDTF">2017-11-22T09:12:40+01:00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