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architekt</w:t>
      </w:r>
      <w:bookmarkEnd w:id="1"/>
    </w:p>
    <w:p>
      <w:pPr/>
      <w:r>
        <w:rPr/>
        <w:t xml:space="preserve">Interiérový architekt zpracovává komplexní návrh interiérového řešení stavby včetně zabudovaných technologií a navrhuje prostorové řešení interiérů od běžně vyráběného nábytku až po individuální návrhy z atypických prvků.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architekt,  Architekt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provozních a funkčních potřeb uživatelů řešeného interiéru.</w:t>
      </w:r>
    </w:p>
    <w:p>
      <w:pPr>
        <w:numPr>
          <w:ilvl w:val="0"/>
          <w:numId w:val="5"/>
        </w:numPr>
      </w:pPr>
      <w:r>
        <w:rPr/>
        <w:t xml:space="preserve">Navrhování funkčních schémat provozu.</w:t>
      </w:r>
    </w:p>
    <w:p>
      <w:pPr>
        <w:numPr>
          <w:ilvl w:val="0"/>
          <w:numId w:val="5"/>
        </w:numPr>
      </w:pPr>
      <w:r>
        <w:rPr/>
        <w:t xml:space="preserve">Navrhování detailních dispozičních řešení a provozní vazby.</w:t>
      </w:r>
    </w:p>
    <w:p>
      <w:pPr>
        <w:numPr>
          <w:ilvl w:val="0"/>
          <w:numId w:val="5"/>
        </w:numPr>
      </w:pPr>
      <w:r>
        <w:rPr/>
        <w:t xml:space="preserve">Projektování materiálového, tvarového a barevného řešení.</w:t>
      </w:r>
    </w:p>
    <w:p>
      <w:pPr>
        <w:numPr>
          <w:ilvl w:val="0"/>
          <w:numId w:val="5"/>
        </w:numPr>
      </w:pPr>
      <w:r>
        <w:rPr/>
        <w:t xml:space="preserve">Návrh individuálních a typových prvků nábytku a doplňků.</w:t>
      </w:r>
    </w:p>
    <w:p>
      <w:pPr>
        <w:numPr>
          <w:ilvl w:val="0"/>
          <w:numId w:val="5"/>
        </w:numPr>
      </w:pPr>
      <w:r>
        <w:rPr/>
        <w:t xml:space="preserve">Navrhování výtvarného a estetického ztvárnění.</w:t>
      </w:r>
    </w:p>
    <w:p>
      <w:pPr>
        <w:numPr>
          <w:ilvl w:val="0"/>
          <w:numId w:val="5"/>
        </w:numPr>
      </w:pPr>
      <w:r>
        <w:rPr/>
        <w:t xml:space="preserve">Zpracování návrhu s využitím znalostí ergonomie.</w:t>
      </w:r>
    </w:p>
    <w:p>
      <w:pPr>
        <w:numPr>
          <w:ilvl w:val="0"/>
          <w:numId w:val="5"/>
        </w:numPr>
      </w:pPr>
      <w:r>
        <w:rPr/>
        <w:t xml:space="preserve">Zohledňování technologií – osvětlení, akustika, technické zařízení budov atd.</w:t>
      </w:r>
    </w:p>
    <w:p>
      <w:pPr>
        <w:numPr>
          <w:ilvl w:val="0"/>
          <w:numId w:val="5"/>
        </w:numPr>
      </w:pPr>
      <w:r>
        <w:rPr/>
        <w:t xml:space="preserve">Zpracování výrobní dokumentace atypických částí a soupisu typových a atypických prvků.</w:t>
      </w:r>
    </w:p>
    <w:p>
      <w:pPr>
        <w:numPr>
          <w:ilvl w:val="0"/>
          <w:numId w:val="5"/>
        </w:numPr>
      </w:pPr>
      <w:r>
        <w:rPr/>
        <w:t xml:space="preserve">Zpracování podkladů pro výběrová řízení na dodavatele.</w:t>
      </w:r>
    </w:p>
    <w:p>
      <w:pPr>
        <w:numPr>
          <w:ilvl w:val="0"/>
          <w:numId w:val="5"/>
        </w:numPr>
      </w:pPr>
      <w:r>
        <w:rPr/>
        <w:t xml:space="preserve">Vypracování rozpočtu realizace.</w:t>
      </w:r>
    </w:p>
    <w:p>
      <w:pPr>
        <w:numPr>
          <w:ilvl w:val="0"/>
          <w:numId w:val="5"/>
        </w:numPr>
      </w:pPr>
      <w:r>
        <w:rPr/>
        <w:t xml:space="preserve">Koordinace a autorský dohled nad realizací.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funkčních schémat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detailních dispozičních řešení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existujících architektonických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prováděcí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materiálového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nábytku všeho druhu, včetně čalouněného, doplňků, dekorací se znalostí konstrukce, výrobních možností,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nábytku a doplňků na bázi dřeva, skla, kovu, plastů měkkých i tuhých, textilu, usně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AB46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architekt</dc:title>
  <dc:description>Interiérový architekt zpracovává komplexní návrh interiérového řešení stavby včetně zabudovaných technologií a navrhuje prostorové řešení interiérů od běžně vyráběného nábytku až po individuální návrhy z atypických prvků.</dc:description>
  <dc:subject/>
  <cp:keywords/>
  <cp:category>Specializace</cp:category>
  <cp:lastModifiedBy/>
  <dcterms:created xsi:type="dcterms:W3CDTF">2017-11-22T09:12:39+01:00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