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stravovacího úseku</w:t>
      </w:r>
      <w:bookmarkEnd w:id="1"/>
    </w:p>
    <w:p>
      <w:pPr/>
      <w:r>
        <w:rPr/>
        <w:t xml:space="preserve">Vedoucí stravovacího úseku řídí oblast stravování ve větší provozní jednotce.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stravování,  Food &amp; Beverage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práce provozních jednotek kuchyně, odbytových středisek a stewardingu (úklidu kuchyně).</w:t>
      </w:r>
    </w:p>
    <w:p>
      <w:pPr>
        <w:numPr>
          <w:ilvl w:val="0"/>
          <w:numId w:val="5"/>
        </w:numPr>
      </w:pPr>
      <w:r>
        <w:rPr/>
        <w:t xml:space="preserve">Vytváření koncepce stravovacího úseku a cenové strategie.</w:t>
      </w:r>
    </w:p>
    <w:p>
      <w:pPr>
        <w:numPr>
          <w:ilvl w:val="0"/>
          <w:numId w:val="5"/>
        </w:numPr>
      </w:pPr>
      <w:r>
        <w:rPr/>
        <w:t xml:space="preserve">Provádění kontroly dodržování předpisů v oblasti požární ochrany, ochrany a bezpečnosti zdraví při práci a vnitropodnikových směrnic.</w:t>
      </w:r>
    </w:p>
    <w:p>
      <w:pPr>
        <w:numPr>
          <w:ilvl w:val="0"/>
          <w:numId w:val="5"/>
        </w:numPr>
      </w:pPr>
      <w:r>
        <w:rPr/>
        <w:t xml:space="preserve">Provádění kontroly dodržování pracovní kázně.</w:t>
      </w:r>
    </w:p>
    <w:p>
      <w:pPr>
        <w:numPr>
          <w:ilvl w:val="0"/>
          <w:numId w:val="5"/>
        </w:numPr>
      </w:pPr>
      <w:r>
        <w:rPr/>
        <w:t xml:space="preserve">Zajišťování školení personálu.</w:t>
      </w:r>
    </w:p>
    <w:p>
      <w:pPr>
        <w:numPr>
          <w:ilvl w:val="0"/>
          <w:numId w:val="5"/>
        </w:numPr>
      </w:pPr>
      <w:r>
        <w:rPr/>
        <w:t xml:space="preserve">Vedení jednání s obchodními partnery.</w:t>
      </w:r>
    </w:p>
    <w:p>
      <w:pPr>
        <w:numPr>
          <w:ilvl w:val="0"/>
          <w:numId w:val="5"/>
        </w:numPr>
      </w:pPr>
      <w:r>
        <w:rPr/>
        <w:t xml:space="preserve">Řešení reklamací a stížností zákazníků.</w:t>
      </w:r>
    </w:p>
    <w:p>
      <w:pPr>
        <w:numPr>
          <w:ilvl w:val="0"/>
          <w:numId w:val="5"/>
        </w:numPr>
      </w:pPr>
      <w:r>
        <w:rPr/>
        <w:t xml:space="preserve">Kontrola způsobu a formy nakládání s jídly, potravinami a jejich dalšího uchovávání (HACCP).</w:t>
      </w:r>
    </w:p>
    <w:p>
      <w:pPr>
        <w:numPr>
          <w:ilvl w:val="0"/>
          <w:numId w:val="5"/>
        </w:numPr>
      </w:pPr>
      <w:r>
        <w:rPr/>
        <w:t xml:space="preserve">Kontrola kvality poskytovaných služeb včetně přípravy pokrmů a nápojů.</w:t>
      </w:r>
    </w:p>
    <w:p>
      <w:pPr>
        <w:numPr>
          <w:ilvl w:val="0"/>
          <w:numId w:val="5"/>
        </w:numPr>
      </w:pPr>
      <w:r>
        <w:rPr/>
        <w:t xml:space="preserve">Kontrola správnosti postupu při účtování služeb.</w:t>
      </w:r>
    </w:p>
    <w:p>
      <w:pPr>
        <w:numPr>
          <w:ilvl w:val="0"/>
          <w:numId w:val="5"/>
        </w:numPr>
      </w:pPr>
      <w:r>
        <w:rPr/>
        <w:t xml:space="preserve">Kontrola správnosti postupu při pohybu skladových zásob.</w:t>
      </w:r>
    </w:p>
    <w:p>
      <w:pPr>
        <w:numPr>
          <w:ilvl w:val="0"/>
          <w:numId w:val="5"/>
        </w:numPr>
      </w:pPr>
      <w:r>
        <w:rPr/>
        <w:t xml:space="preserve">Provádění kontroly dodržování hygienických předpisů zaměstnanců stravovacího úseku.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provozu v ubytování, stravování a pohostinství (kromě školních jídelen a menz)</w:t>
      </w:r>
    </w:p>
    <w:p>
      <w:pPr>
        <w:numPr>
          <w:ilvl w:val="0"/>
          <w:numId w:val="5"/>
        </w:numPr>
      </w:pPr>
      <w:r>
        <w:rPr/>
        <w:t xml:space="preserve">Vedoucí provozu stravovacích, ubytovacích a dalších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provozu stravovacích, ubytovacích a dalších zařízení (CZ-ISCO 5151)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40 546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stravovacích, ubytovacích a dalších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v ubytování, stravování a pohostinství (kromě školních jídelen a menz)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gastronomie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Hotelnictví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činnosti pracovníků svěřených úseků v oblasti stravování (kuchyně, restaurace)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smluvních podmínek s obchodními partnery s cílem zajistit plynulé zásobování stravovacího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postupu při prodeji a účtování výrobků, zboží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závažných stížností či reklamací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uzavírání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Spoluvytváření obchodní strategie ubytovacího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požadovaných agend (např. statistická hlášení, harmonogramy služeb, podklady pro zpracování mezd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Předkládání návrhů na využívání nových technologií a pracovních postupů při zajišťování stravování, uchovávání a skladování výrobků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v oblasti požární ochrany, ochrany a bezpečnosti zdraví při práci, hygieny a vnitropodnikových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norem platných pro výrobu jídel, způsobu a formy nakládání s jídly, potravinami, způsobu jejich dalšího uchovávání a skladování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provozu a při gastronomických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skladových zásob a jejich pohybů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restaurací, vináren a dalších zařízení veřejného stravování, související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vaření a dalších prací v kuchyni, recepty pro různá jídla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barových zařízení, receptury pro přípravu různých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stolničení, servírování jídel, zásady obsluhy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E7B39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stravovacího úseku</dc:title>
  <dc:description>Vedoucí stravovacího úseku řídí oblast stravování ve větší provozní jednotce.</dc:description>
  <dc:subject/>
  <cp:keywords/>
  <cp:category>Specializace</cp:category>
  <cp:lastModifiedBy/>
  <dcterms:created xsi:type="dcterms:W3CDTF">2017-11-22T09:12:31+01:00</dcterms:created>
  <dcterms:modified xsi:type="dcterms:W3CDTF">2020-07-07T12:03:10+02:00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