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koncepce a rozvoj silniční dopravy</w:t>
      </w:r>
      <w:bookmarkEnd w:id="1"/>
    </w:p>
    <w:p>
      <w:pPr/>
      <w:r>
        <w:rPr/>
        <w:t xml:space="preserve">Specialista pro koncepce a rozvoj silniční dopravy zpracovává vývojové koncepce, metodiku a normotvornou činnost v oblasti silniční dopravy na úrovni orgánu státní správy nebo na úrovni kraje.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koncepce a rozvoj silniční linkové osobní dopravy, Specialista pro mezinárodní silniční nákladní dopravu, Specialista pro řízení státní správy v silniční nákladní dopravě, Specialista pro koncepce a rozvoj silniční dopravy, Metodik státní správy v oblasti taxislužby, Specialista pro přepravu nebezpečných věcí a zkazitelných potravin, Specialista pro koncepce a rozvoj silniční nákladní dopravy, Specialista státního odborného dozoru v silniční nákladní dopravě, Specialista pro řízení státní správy silniční linkové osobní dopravy, Specialista pro tvorbu mezinárodních dohod v oblasti mezinárodní osobní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koncepce výkonu státní správy v oblasti silniční dopravy na území ČR.</w:t>
      </w:r>
    </w:p>
    <w:p>
      <w:pPr>
        <w:numPr>
          <w:ilvl w:val="0"/>
          <w:numId w:val="5"/>
        </w:numPr>
      </w:pPr>
      <w:r>
        <w:rPr/>
        <w:t xml:space="preserve">Zpracování věcných záměrů při tvorbě zákonů a prováděcích předpisů v oblasti silniční dopravy s celostátní platností.</w:t>
      </w:r>
    </w:p>
    <w:p>
      <w:pPr>
        <w:numPr>
          <w:ilvl w:val="0"/>
          <w:numId w:val="5"/>
        </w:numPr>
      </w:pPr>
      <w:r>
        <w:rPr/>
        <w:t xml:space="preserve">Aplikace mezinárodních dokumentů do vnitrostátního právního řádu v silniční dopravě.</w:t>
      </w:r>
    </w:p>
    <w:p>
      <w:pPr>
        <w:numPr>
          <w:ilvl w:val="0"/>
          <w:numId w:val="5"/>
        </w:numPr>
      </w:pPr>
      <w:r>
        <w:rPr/>
        <w:t xml:space="preserve">Zadávání projektů řešení výzkumu a vývoje v silniční dopravě.</w:t>
      </w:r>
    </w:p>
    <w:p>
      <w:pPr>
        <w:numPr>
          <w:ilvl w:val="0"/>
          <w:numId w:val="5"/>
        </w:numPr>
      </w:pPr>
      <w:r>
        <w:rPr/>
        <w:t xml:space="preserve">Tvorba koncepce výhledového rozvoje sítě veřejné hromadné dopravy na území kraje.</w:t>
      </w:r>
    </w:p>
    <w:p>
      <w:pPr>
        <w:numPr>
          <w:ilvl w:val="0"/>
          <w:numId w:val="5"/>
        </w:numPr>
      </w:pPr>
      <w:r>
        <w:rPr/>
        <w:t xml:space="preserve">Tvorba koncepcí integrovaných systémů v kraji.</w:t>
      </w:r>
    </w:p>
    <w:p>
      <w:pPr>
        <w:numPr>
          <w:ilvl w:val="0"/>
          <w:numId w:val="5"/>
        </w:numPr>
      </w:pPr>
      <w:r>
        <w:rPr/>
        <w:t xml:space="preserve">Tvorba koncepce dopravních systémů a dopravní obslužnosti kraje.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strategie dopravní politiky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silniční a městské dopravy včetně koordinace s mezinárodními systémy a mezinárodní spolupráce a metodického a odborného usměrňování správních úřadů s 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koncepcí a zásad veřejné osobní dopravy, městské hromadné dopravy, integrovaných dopravních systémů nebo kombinované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dopravních vztahů v oborech dopravy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zásad pro kontrolu vývoje nabídky kapacit a vyhodnocování intenzity silniční nákladní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rozvoje dopravní infrastruktury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rozvoje dopravních sítí, střednědobé strategie rozvoje dopravy, a koncepce rozvoje dopravní soustavy.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prognóz trhu dopravy a poptávky po službách včetně analýz vývoje.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zpracování a distribuce jízdních řádů silniční osobní dopravy a jejich změn na základě potřeb dopravní obslužnosti obcí a 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autobusů, trolejbusů a tramvají a dopravu cestujících po krátkých i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19B5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koncepce a rozvoj silniční dopravy</dc:title>
  <dc:description>Specialista pro koncepce a rozvoj silniční dopravy zpracovává vývojové koncepce, metodiku a normotvornou činnost v oblasti silniční dopravy na úrovni orgánu státní správy nebo na úrovni kraje.</dc:description>
  <dc:subject/>
  <cp:keywords/>
  <cp:category>Specializace</cp:category>
  <cp:lastModifiedBy/>
  <dcterms:created xsi:type="dcterms:W3CDTF">2017-11-22T09:12:29+01:00</dcterms:created>
  <dcterms:modified xsi:type="dcterms:W3CDTF">2017-11-22T09:42:58+01:00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