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poštovních informačních služeb</w:t>
      </w:r>
      <w:bookmarkEnd w:id="1"/>
    </w:p>
    <w:p>
      <w:pPr/>
      <w:r>
        <w:rPr/>
        <w:t xml:space="preserve">Operátor poštovních informačních služeb v provozu pošty a call centra zabezpečuje předávání informací o službách spojených s produkty pošty.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Poskytování informací spojených s produkty pošty a smluvních partnerů, přepravou zásilek a provozem pošty.</w:t>
      </w:r>
    </w:p>
    <w:p>
      <w:pPr>
        <w:numPr>
          <w:ilvl w:val="0"/>
          <w:numId w:val="5"/>
        </w:numPr>
      </w:pPr>
      <w:r>
        <w:rPr/>
        <w:t xml:space="preserve">Zabezpečování informačního servisu zákazníkům a pracovníkům poštovních a doručovatelských služeb.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4"/>
      </w:pPr>
      <w:bookmarkStart w:id="6" w:name="_Toc6"/>
      <w:r>
        <w:t>Pracovníci v zákaznických kontaktních centrech (CZ-ISCO 4222)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technologických postupech týkajících se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technologických postupech týkajících se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produktech pošty a smluvních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F16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poštovních informačních služeb</dc:title>
  <dc:description>Operátor poštovních informačních služeb v provozu pošty a call centra zabezpečuje předávání informací o službách spojených s produkty pošty.</dc:description>
  <dc:subject/>
  <cp:keywords/>
  <cp:category>Specializace</cp:category>
  <cp:lastModifiedBy/>
  <dcterms:created xsi:type="dcterms:W3CDTF">2017-11-22T09:12:02+01:00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