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rytec</w:t>
      </w:r>
      <w:bookmarkEnd w:id="1"/>
    </w:p>
    <w:p>
      <w:pPr/>
      <w:r>
        <w:rPr/>
        <w:t xml:space="preserve">Strojní rytec provádí odborné rytecké operace na pantografických a CNC frézkách.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engraver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ryteckých operací v návrzích.</w:t>
      </w:r>
    </w:p>
    <w:p>
      <w:pPr>
        <w:numPr>
          <w:ilvl w:val="0"/>
          <w:numId w:val="5"/>
        </w:numPr>
      </w:pPr>
      <w:r>
        <w:rPr/>
        <w:t xml:space="preserve">Sestavování šablon pro rytí písmen, číslic a ornamentů s ohledem na estetickou stránku.</w:t>
      </w:r>
    </w:p>
    <w:p>
      <w:pPr>
        <w:numPr>
          <w:ilvl w:val="0"/>
          <w:numId w:val="5"/>
        </w:numPr>
      </w:pPr>
      <w:r>
        <w:rPr/>
        <w:t xml:space="preserve">Úprava štítku nebo výrobku po rytí.</w:t>
      </w:r>
    </w:p>
    <w:p>
      <w:pPr>
        <w:numPr>
          <w:ilvl w:val="0"/>
          <w:numId w:val="5"/>
        </w:numPr>
      </w:pPr>
      <w:r>
        <w:rPr/>
        <w:t xml:space="preserve">Seřizování a obsluha pantografických a CNC frézek.</w:t>
      </w:r>
    </w:p>
    <w:p>
      <w:pPr>
        <w:numPr>
          <w:ilvl w:val="0"/>
          <w:numId w:val="5"/>
        </w:numPr>
      </w:pPr>
      <w:r>
        <w:rPr/>
        <w:t xml:space="preserve">Seřizování a obsluha CNC gravírovacích strojů ve 2D a ve 3D.</w:t>
      </w:r>
    </w:p>
    <w:p>
      <w:pPr>
        <w:numPr>
          <w:ilvl w:val="0"/>
          <w:numId w:val="5"/>
        </w:numPr>
      </w:pPr>
      <w:r>
        <w:rPr/>
        <w:t xml:space="preserve">Práce na pantografických a CNC frézkách (klasickým obráběním i laserem).</w:t>
      </w:r>
    </w:p>
    <w:p>
      <w:pPr>
        <w:numPr>
          <w:ilvl w:val="0"/>
          <w:numId w:val="5"/>
        </w:numPr>
      </w:pPr>
      <w:r>
        <w:rPr/>
        <w:t xml:space="preserve">Základní operace na PC ve vztahu k CNC gravírovacím strojům.</w:t>
      </w:r>
    </w:p>
    <w:p>
      <w:pPr>
        <w:numPr>
          <w:ilvl w:val="0"/>
          <w:numId w:val="5"/>
        </w:numPr>
      </w:pPr>
      <w:r>
        <w:rPr/>
        <w:t xml:space="preserve">Úprava návrhů na PC pro CNC gravírovací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 rytec/rytkyně (23-012-E)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strojní rytí písmen, číslic, značek,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 a obrobků a ustavování jejich polohy pro strojní rytí na pantografických a CNC frézkách s použitím různého upínacího nářadí, pomůcek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 na pantografických frézkách podle šablon, nebo CNC strojích podle dodaného nebo vytvořeného programu anebo námětu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D688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rytec</dc:title>
  <dc:description>Strojní rytec provádí odborné rytecké operace na pantografických a CNC frézkách.</dc:description>
  <dc:subject/>
  <cp:keywords/>
  <cp:category>Specializace</cp:category>
  <cp:lastModifiedBy/>
  <dcterms:created xsi:type="dcterms:W3CDTF">2017-11-22T09:11:46+01:00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