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</w:t>
      </w:r>
      <w:bookmarkEnd w:id="1"/>
    </w:p>
    <w:p>
      <w:pPr/>
      <w:r>
        <w:rPr/>
        <w:t xml:space="preserve">Odborný pracovník státního zdravotního dozoru vykonává odborné činnosti v rámci státního zdravotního dozoru pod odborným dohledem do doby získání specializované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státního zdravotního dozoru, Specialista ochrany a podpory veřejného zdraví, Lékař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 státní správy v ochraně veřejného zdraví.</w:t>
      </w:r>
    </w:p>
    <w:p>
      <w:pPr>
        <w:numPr>
          <w:ilvl w:val="0"/>
          <w:numId w:val="5"/>
        </w:numPr>
      </w:pPr>
      <w:r>
        <w:rPr/>
        <w:t xml:space="preserve">Koordinace přípravy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Ukládání pokut za nesplnění nebo porušení povinností stanovených příslušným zákonem.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dalšími odbory hygieny, orgány státní správy, kontrolními orgány a se sdělovacími prostředky.</w:t>
      </w:r>
    </w:p>
    <w:p>
      <w:pPr>
        <w:numPr>
          <w:ilvl w:val="0"/>
          <w:numId w:val="5"/>
        </w:numPr>
      </w:pPr>
      <w:r>
        <w:rPr/>
        <w:t xml:space="preserve">Podíl na zdravotní výchově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činnosti, preventivního a běžného státního zdravotního dozoru nad dodržováním zákona o ochraně veřejného zdraví v oblastech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vydáváním rozhodnutí, povolení, zákazů a osvědčení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zdravotní výchově obyvatelstva,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odborných činností státního zdravotního dozoru a kontroly ve vymezených úsecích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ochrany veřejného zdraví s dalšími odbory hygieny, orgány státní správy a sdělovacími prostředky,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E7A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</dc:title>
  <dc:description>Odborný pracovník státního zdravotního dozoru vykonává odborné činnosti v rámci státního zdravotního dozoru pod odborným dohledem do doby získání specializované způsobilosti.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