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Těžař dříví těžebně-dopravními stroji</w:t>
      </w:r>
      <w:bookmarkEnd w:id="1"/>
    </w:p>
    <w:p>
      <w:pPr/>
      <w:r>
        <w:rPr/>
        <w:t xml:space="preserve">Těžař dříví těžebně-dopravními stroji obsluhuje pracovní stroj určený k těžbě dříví nebo jeho vyvezení z porostu na odvozní místo.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harvestoru, Operátor vyvážecí soupravy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dříví harvestorem.</w:t>
      </w:r>
    </w:p>
    <w:p>
      <w:pPr>
        <w:numPr>
          <w:ilvl w:val="0"/>
          <w:numId w:val="5"/>
        </w:numPr>
      </w:pPr>
      <w:r>
        <w:rPr/>
        <w:t xml:space="preserve">Obsluha vyvážecí soupravy při výrobě rovnaných sortimentů.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Třídění dříví podle sortimentů na odvozním místě.</w:t>
      </w:r>
    </w:p>
    <w:p>
      <w:pPr>
        <w:numPr>
          <w:ilvl w:val="0"/>
          <w:numId w:val="5"/>
        </w:numPr>
      </w:pPr>
      <w:r>
        <w:rPr/>
        <w:t xml:space="preserve">Vedení běžných záznamů o provozu pracovního stroje.</w:t>
      </w:r>
    </w:p>
    <w:p>
      <w:pPr>
        <w:numPr>
          <w:ilvl w:val="0"/>
          <w:numId w:val="5"/>
        </w:numPr>
      </w:pPr>
      <w:r>
        <w:rPr/>
        <w:t xml:space="preserve">Údržba a běžné opravy pracovního stroje.</w:t>
      </w:r>
    </w:p>
    <w:p>
      <w:pPr>
        <w:numPr>
          <w:ilvl w:val="0"/>
          <w:numId w:val="5"/>
        </w:numPr>
      </w:pPr>
      <w:r>
        <w:rPr/>
        <w:t xml:space="preserve">Dodržování pracovního rozvrhu při těžbě dříví.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Těžař/těžařka dříví těžebně-dopravními stroji (41-091-M)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provozu těžebně-dopravních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těžebního stroje, hydraulické ruky a kácecí hlavice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a kácecí hlavice na harvestoru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na vyvážecí soupravě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správného pracovního postupu při kácení, sortimentaci a vyvážení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3C9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Těžař dříví těžebně-dopravními stroji</dc:title>
  <dc:description>Těžař dříví těžebně-dopravními stroji obsluhuje pracovní stroj určený k těžbě dříví nebo jeho vyvezení z porostu na odvozní místo.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