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Rada justiční stráže</w:t>
      </w:r>
      <w:bookmarkEnd w:id="0"/>
    </w:p>
    <w:p>
      <w:pPr/>
      <w:r>
        <w:rPr/>
        <w:t xml:space="preserve">Jednotka práce bude aktualizována v souladu s platnou legislativou v průběhu roku 2017 – 2018.
Rada justiční stráže v souladu se zákonnými normami a předpisy komplexně řídí fungování systému justiční stráže, ostrahu objektů a ochranu pořádku a bezpečnosti soudů, státních zastupitelství a Ministerstva spravedlnosti.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Rada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Rada justiční stráže, Rada vězeňské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koncepce služební odborné přípravy příslušníků justiční stráže, jejich výcviku a provádění hodnocení výsledků výkonu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koncepce systému kontroly vstupu osob do střežených prostor v objektech soudů a státních zastupitelství, a to včetně využití technických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metod a opatření ke komplexnímu řešení systému pro zajišťování pořádku a bezpečnosti v budovách soudů a státních zastupitelství, a to včetně využití technických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rady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systému střežení objektů soudů, státních zastupitelství nebo Ministerstva spravedlnosti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systému zajišťování bezpečnosti výkonu pravomocí orgánů justice a státních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justiční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318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justiční stráže</dc:title>
  <dc:description>Jednotka práce bude aktualizována v souladu s platnou legislativou v průběhu roku 2017 – 2018.
Rada justiční stráže v souladu se zákonnými normami a předpisy komplexně řídí fungování systému justiční stráže, ostrahu objektů a ochranu pořádku a bezpečnosti soudů, státních zastupitelství a Ministerstva spravedlnosti.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2017-11-22T09:11:31+00:00</dcterms:created>
  <dcterms:modified xsi:type="dcterms:W3CDTF">2017-11-22T09:42:53+00:00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