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Obvodní báňský inspektor</w:t>
      </w:r>
      <w:bookmarkEnd w:id="1"/>
    </w:p>
    <w:p>
      <w:pPr/>
      <w:r>
        <w:rPr/>
        <w:t xml:space="preserve">Obvodní báňský inspektor zajišťuje úkoly státní báňské správy náležející do působnosti příslušného OBÚ.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Báňský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Obvodní báňský inspektor, Vedoucí báňské inspekce, Ústřední báňský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vrchního dozoru nad hornickou činností a činností prováděnou hornickým způsobem v oblasti báňské a při používání a ničení výbušnin ve vymezeném rozsahu.</w:t>
      </w:r>
    </w:p>
    <w:p>
      <w:pPr>
        <w:numPr>
          <w:ilvl w:val="0"/>
          <w:numId w:val="5"/>
        </w:numPr>
      </w:pPr>
      <w:r>
        <w:rPr/>
        <w:t xml:space="preserve">Kontrolní činnost se speciálním zaměřením na postup těžebních prací dle POPD, povolení činnosti hornickým způsobem, realizování trhacích prací, zajišťování a likvidace povrchových těžeben, stanovování a rušení dobývaných prostorů.</w:t>
      </w:r>
    </w:p>
    <w:p>
      <w:pPr>
        <w:numPr>
          <w:ilvl w:val="0"/>
          <w:numId w:val="5"/>
        </w:numPr>
      </w:pPr>
      <w:r>
        <w:rPr/>
        <w:t xml:space="preserve">Odborný dozor na pracovištích ve ztížených a zdraví škodlivých pracovních podmínkách u organizací realizujících hornickou činnost a činnost prováděnou hornickým způsobem lomovým dobýváním.</w:t>
      </w:r>
    </w:p>
    <w:p>
      <w:pPr>
        <w:numPr>
          <w:ilvl w:val="0"/>
          <w:numId w:val="5"/>
        </w:numPr>
      </w:pPr>
      <w:r>
        <w:rPr/>
        <w:t xml:space="preserve">Vyřizování stížností týkajících se oprávnění k hornické činnosti a činnosti prováděné hornickým způsobem, realizace průzkumu ložisek nerostů, jejich ochrany a dobývání, včetně zahlazení následků dobývání.</w:t>
      </w:r>
    </w:p>
    <w:p>
      <w:pPr>
        <w:numPr>
          <w:ilvl w:val="0"/>
          <w:numId w:val="5"/>
        </w:numPr>
      </w:pPr>
      <w:r>
        <w:rPr/>
        <w:t xml:space="preserve">Zajišťování koncepčních řešení zvlášť složitých úkolů při výkonu státní báňské správy a výkonu vrchního dozoru v rámci obvodu úřadu.</w:t>
      </w:r>
    </w:p>
    <w:p>
      <w:pPr>
        <w:numPr>
          <w:ilvl w:val="0"/>
          <w:numId w:val="5"/>
        </w:numPr>
      </w:pPr>
      <w:r>
        <w:rPr/>
        <w:t xml:space="preserve">Vedením agendy úhrad z plochy dobývacího prostoru a vytěžených nerostů, vedení rezervních fondů na odstraňování škod a sanaci prostředí po skončení hornické činnosti.</w:t>
      </w:r>
    </w:p>
    <w:p>
      <w:pPr>
        <w:numPr>
          <w:ilvl w:val="0"/>
          <w:numId w:val="5"/>
        </w:numPr>
      </w:pPr>
      <w:r>
        <w:rPr/>
        <w:t xml:space="preserve">Spolupráce s příslušnými Inspektoráty BP a Policii ČR.</w:t>
      </w:r>
    </w:p>
    <w:p>
      <w:pPr>
        <w:numPr>
          <w:ilvl w:val="0"/>
          <w:numId w:val="5"/>
        </w:numPr>
      </w:pPr>
      <w:r>
        <w:rPr/>
        <w:t xml:space="preserve">Zajišťování školení, instruktáží a seminářů.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důlní a hutní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57 063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inspekční činnosti báňské správy, nad bezpečností a ochranou zdraví při práci, bezpečností technických zařízení, požární ochranou v podzemí a pracovními podmínkami v organizacích, které vykonávají hornickou činnost nebo činnost prováděnou hornickým způsobem, nad bezpečností a ochranou zdraví při práci a bezpečnosti provozu při výzkumu, vývoji, výrobě, uvádění do oběhu, používání a ničení výbušnin, nad ochranou a využíváním ložisek nerostů, bezpečností provozu, zajištěním chráněných objektů a veřejného zájmu před vlivy hornické činnosti a činnosti prováděné hornickým způsobem a dohledu nad důslednou likvidací následků těžební činnosti na zemský povrch a na životní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stanovování metodických postupů a zásad provádění inspekčních činností v oborech báňské správy včetně poradenství organizacím podléhajícím dozoru státní báňské 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koncepce a systému kontroly nad tvorbou finančních rezerv, které jsou organizace povinny vytvářet na vypořádání důlních škod, sanace a rekultivace území dotčeného těžbou a sjednocení podmínek rozhodování orgánů státní báňské správy pro čerpání z těchto rezerv.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nerostné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2102T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systému kontroly nad tvorbou finančních rezerv, které jsou organizace povinny vytvářet na vypořádání důlních škod, sanace a rekultivace území dotčeného důlní těžbou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báňské správy se speciálním zaměřením na postup těžebních prací, realizování trhacích prací, likvidaci povrchových těžeben a stanovování a rušení dobývaných prostorů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a inspekční činnosti báňské správy nad bezpečností a ochranou zdraví při práci, požární ochranou v podzemí a bezpečností technických zařízení v organizacích provádějících hornickou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a inspekční činnosti báňské správy při používání výbušnin, nad ochranou a využíváním ložisek nerostů a nad zajištěním chráněných objektů a veřejného zájmu před vlivy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a inspekční činnosti báňské správy nad důslednou likvidací následků těžební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agendy úhrad z plochy dobývacího prostoru a vytěžených nerostů, vedení rezervních fondů na odstraňování škod a sanaci prostředí po skončení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informační činnosti organizacím podléhajícím dozoru státní báňské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týkajících se oprávnění k hornické činnosti, realizace průzkumu ložisek nerostů, jejich ochrany a zahlazování následků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školení, instruktáží a seminářů k problematice bezpečnosti a ochrany zdraví při práci, požární ochrany a bezpečnosti technických zařízení v důlních provozech, v rámci plnění úkolů státní báňské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činností s Inspektoráty práce a Policií ČR při vyšetřování závažných porušení bezpečnosti práce, požární ochrany nebo péče o technická zařízení v prostorách důlních provozů, vedoucích k ohrožení zdraví a životů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metodických postupů a zásad provádění inspekčních činností v oborech báňské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inspekce státní báňské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3E6A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Obvodní báňský inspektor</dc:title>
  <dc:description>Obvodní báňský inspektor zajišťuje úkoly státní báňské správy náležející do působnosti příslušného OBÚ.</dc:description>
  <dc:subject/>
  <cp:keywords/>
  <cp:category>Specializace</cp:category>
  <cp:lastModifiedBy/>
  <dcterms:created xsi:type="dcterms:W3CDTF">2017-11-22T09:11:25+01:00</dcterms:created>
  <dcterms:modified xsi:type="dcterms:W3CDTF">2017-11-22T09:42:53+01:00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