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kapitálových obchodů</w:t>
      </w:r>
      <w:bookmarkEnd w:id="1"/>
    </w:p>
    <w:p>
      <w:pPr/>
      <w:r>
        <w:rPr/>
        <w:t xml:space="preserve">Samostatný pracovník kapitálových obchodů provádí zabezpečování obchodů a služeb investičního bankovnictví a činností souvisejících s operacemi na primárním a sekundárním trhu s cennými papíry včetně administrace.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pracovník kapitálových obchodů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a získávání mandátů od významných a bonitních klientů banky.</w:t>
      </w:r>
    </w:p>
    <w:p>
      <w:pPr>
        <w:numPr>
          <w:ilvl w:val="0"/>
          <w:numId w:val="5"/>
        </w:numPr>
      </w:pPr>
      <w:r>
        <w:rPr/>
        <w:t xml:space="preserve">Zajišťování správy a průběhu platebních operací při primárních emisích cenných papírů.</w:t>
      </w:r>
    </w:p>
    <w:p>
      <w:pPr>
        <w:numPr>
          <w:ilvl w:val="0"/>
          <w:numId w:val="5"/>
        </w:numPr>
      </w:pPr>
      <w:r>
        <w:rPr/>
        <w:t xml:space="preserve">Zpracování podkladů a stanovisek k primárním emisím cenných papírů.</w:t>
      </w:r>
    </w:p>
    <w:p>
      <w:pPr>
        <w:numPr>
          <w:ilvl w:val="0"/>
          <w:numId w:val="5"/>
        </w:numPr>
      </w:pPr>
      <w:r>
        <w:rPr/>
        <w:t xml:space="preserve">Vypořádávání operací sekundárního trhu s cennými papíry.</w:t>
      </w:r>
    </w:p>
    <w:p>
      <w:pPr>
        <w:numPr>
          <w:ilvl w:val="0"/>
          <w:numId w:val="5"/>
        </w:numPr>
      </w:pPr>
      <w:r>
        <w:rPr/>
        <w:t xml:space="preserve">Zajištění výplat výnosu z cenných papírů.</w:t>
      </w:r>
    </w:p>
    <w:p>
      <w:pPr>
        <w:numPr>
          <w:ilvl w:val="0"/>
          <w:numId w:val="5"/>
        </w:numPr>
      </w:pPr>
      <w:r>
        <w:rPr/>
        <w:t xml:space="preserve">Jednání s nejvýznamnějšími investory a emitenty.</w:t>
      </w:r>
    </w:p>
    <w:p>
      <w:pPr>
        <w:numPr>
          <w:ilvl w:val="0"/>
          <w:numId w:val="5"/>
        </w:numPr>
      </w:pPr>
      <w:r>
        <w:rPr/>
        <w:t xml:space="preserve">Poradenské, konzultační a zprostředkovatelské služby pro klienty.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peněžnictví</w:t>
      </w:r>
    </w:p>
    <w:p>
      <w:pPr>
        <w:numPr>
          <w:ilvl w:val="0"/>
          <w:numId w:val="5"/>
        </w:numPr>
      </w:pPr>
      <w:r>
        <w:rPr/>
        <w:t xml:space="preserve">Odborní pracovníci v oblasti peněžnictví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peněžnictví (CZ-ISCO 3312)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Činnosti investičního zprostředkovatele (osvědčení o registraci) podle § 30 zákona č. 256/2004 Sb., o podnikání na kapitálovém trhu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platebních operací při primárních emisích cenných papírů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zpracovávání stanovisek k žádostem emitentů na přípravu a umístění emisí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i13.D.5451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umístění cenných papírů na kapitálovém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k primárním emisím cenných papírů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o kapitálovém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i13.C.1451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služby pro klienty, a to především v oblasti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získávání mandátů od významných a bonitních klientů pro oblasti finančního poradenství, projektového financování, fúzí a akvizicí, primárních emisí cenných papírů, depozitních služeb a správy portfolia a v oblasti obchodování s cennými papíry na sekundárním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i13.C.2454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zprostředkovatelské služby pro klienty v oblasti obchodování s 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výplat výnosů a jistin z cenných papírů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kapitálové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655D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kapitálových obchodů</dc:title>
  <dc:description>Samostatný pracovník kapitálových obchodů provádí zabezpečování obchodů a služeb investičního bankovnictví a činností souvisejících s operacemi na primárním a sekundárním trhu s cennými papíry včetně administrace.</dc:description>
  <dc:subject/>
  <cp:keywords/>
  <cp:category>Specializace</cp:category>
  <cp:lastModifiedBy/>
  <dcterms:created xsi:type="dcterms:W3CDTF">2017-11-22T09:07:38+01:00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