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Montér bezdrátových sítí</w:t>
      </w:r>
      <w:bookmarkEnd w:id="1"/>
    </w:p>
    <w:p>
      <w:pPr/>
      <w:r>
        <w:rPr/>
        <w:t xml:space="preserve">Montér bezdrátových sítí montuje bezdrátové systémy elektronických komunikací, které využívají pro přenos radiový nebo optický signál. Podílí se na přípravě přenosového zařízení včetně anténního systému pro funkci bezdrátového komunikačního systému, včetně jeho sestavění, nastavení a otestování.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Elektronické komunikace</w:t>
            </w:r>
          </w:p>
        </w:tc>
      </w:tr>
      <w:tr>
        <w:trPr/>
        <w:tc>
          <w:tcPr/>
          <w:p>
            <w:pPr/>
            <w:r>
              <w:rPr>
                <w:b w:val="1"/>
                <w:bCs w:val="1"/>
              </w:rPr>
              <w:t xml:space="preserve">Odborný podsměr:</w:t>
            </w:r>
          </w:p>
        </w:tc>
        <w:tc>
          <w:tcPr/>
          <w:p>
            <w:pPr/>
            <w:r>
              <w:rPr/>
              <w:t xml:space="preserve">montáž a opravy komunikačních zařízení</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Orientace v projektové dokumentaci pro montáž bezdrátového systému.</w:t>
      </w:r>
    </w:p>
    <w:p>
      <w:pPr>
        <w:numPr>
          <w:ilvl w:val="0"/>
          <w:numId w:val="5"/>
        </w:numPr>
      </w:pPr>
      <w:r>
        <w:rPr/>
        <w:t xml:space="preserve">Příprava přenosového zařízení, instalace napájení a datových přívodů a sestavení a montáž anténního systému.</w:t>
      </w:r>
    </w:p>
    <w:p>
      <w:pPr>
        <w:numPr>
          <w:ilvl w:val="0"/>
          <w:numId w:val="5"/>
        </w:numPr>
      </w:pPr>
      <w:r>
        <w:rPr/>
        <w:t xml:space="preserve">Testování, kontrola a uvedení do provozu bezdrátového systému elektronických komunikací.</w:t>
      </w:r>
    </w:p>
    <w:p>
      <w:pPr>
        <w:numPr>
          <w:ilvl w:val="0"/>
          <w:numId w:val="5"/>
        </w:numPr>
      </w:pPr>
      <w:r>
        <w:rPr/>
        <w:t xml:space="preserve">Kontrola parametrů elektromagnetického pole, včetně nasměrování anténního systému.</w:t>
      </w:r>
    </w:p>
    <w:p>
      <w:pPr>
        <w:numPr>
          <w:ilvl w:val="0"/>
          <w:numId w:val="5"/>
        </w:numPr>
      </w:pPr>
      <w:r>
        <w:rPr/>
        <w:t xml:space="preserve">Závěrečná měření a sestavení předávacího protokolu včetně hodnoticích parametrů.</w:t>
      </w:r>
    </w:p>
    <w:p>
      <w:pPr>
        <w:numPr>
          <w:ilvl w:val="0"/>
          <w:numId w:val="5"/>
        </w:numPr>
      </w:pPr>
      <w:r>
        <w:rPr/>
        <w:t xml:space="preserve">Provádění odborných prací na bezdrátových systémech elektronických komunikací ve výškách.</w:t>
      </w:r>
    </w:p>
    <w:p/>
    <w:p>
      <w:pPr>
        <w:pStyle w:val="Heading2"/>
      </w:pPr>
      <w:bookmarkStart w:id="3" w:name="_Toc3"/>
      <w:r>
        <w:t>CZ-ISCO</w:t>
      </w:r>
      <w:bookmarkEnd w:id="3"/>
    </w:p>
    <w:p>
      <w:pPr>
        <w:numPr>
          <w:ilvl w:val="0"/>
          <w:numId w:val="5"/>
        </w:numPr>
      </w:pPr>
      <w:r>
        <w:rPr/>
        <w:t xml:space="preserve">Mechanici a opraváři informačních a komunikačních technologií</w:t>
      </w:r>
    </w:p>
    <w:p>
      <w:pPr>
        <w:numPr>
          <w:ilvl w:val="0"/>
          <w:numId w:val="5"/>
        </w:numPr>
      </w:pPr>
      <w:r>
        <w:rPr/>
        <w:t xml:space="preserve">Mechanici a opraváři informačních a komunikačních technologií</w:t>
      </w:r>
    </w:p>
    <w:p/>
    <w:p>
      <w:pPr>
        <w:pStyle w:val="Heading3"/>
      </w:pPr>
      <w:bookmarkStart w:id="4" w:name="_Toc4"/>
      <w:r>
        <w:t>Hrubé měsíční mzdy podle krajů v roce 2020</w:t>
      </w:r>
      <w:bookmarkEnd w:id="4"/>
    </w:p>
    <w:p>
      <w:pPr>
        <w:pStyle w:val="Heading4"/>
      </w:pPr>
      <w:bookmarkStart w:id="5" w:name="_Toc5"/>
      <w:r>
        <w:t>Mechanici a opraváři informačních a komunikačních technologií (CZ-ISCO 7422)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Ústecký kraj</w:t>
            </w:r>
          </w:p>
        </w:tc>
        <w:tc>
          <w:tcPr>
            <w:tcW w:w="1000" w:type="dxa"/>
          </w:tcPr>
          <w:p>
            <w:pPr>
              <w:jc w:val="center"/>
            </w:pPr>
            <w:r>
              <w:rPr/>
              <w:t xml:space="preserve">30 122 Kč</w:t>
            </w:r>
          </w:p>
        </w:tc>
        <w:tc>
          <w:tcPr>
            <w:tcW w:w="1000" w:type="dxa"/>
          </w:tcPr>
          <w:p>
            <w:pPr>
              <w:jc w:val="center"/>
            </w:pPr>
            <w:r>
              <w:rPr/>
              <w:t xml:space="preserve">43 732 Kč</w:t>
            </w:r>
          </w:p>
        </w:tc>
        <w:tc>
          <w:tcPr>
            <w:tcW w:w="1000" w:type="dxa"/>
          </w:tcPr>
          <w:p>
            <w:pPr>
              <w:jc w:val="center"/>
            </w:pPr>
            <w:r>
              <w:rPr/>
              <w:t xml:space="preserve">58 593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31 400 Kč</w:t>
            </w:r>
          </w:p>
        </w:tc>
        <w:tc>
          <w:tcPr>
            <w:tcW w:w="1000" w:type="dxa"/>
          </w:tcPr>
          <w:p>
            <w:pPr>
              <w:jc w:val="center"/>
            </w:pPr>
            <w:r>
              <w:rPr/>
              <w:t xml:space="preserve">47 274 Kč</w:t>
            </w:r>
          </w:p>
        </w:tc>
        <w:tc>
          <w:tcPr>
            <w:tcW w:w="1000" w:type="dxa"/>
          </w:tcPr>
          <w:p>
            <w:pPr>
              <w:jc w:val="center"/>
            </w:pPr>
            <w:r>
              <w:rPr/>
              <w:t xml:space="preserve">52 795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23 230 Kč</w:t>
            </w:r>
          </w:p>
        </w:tc>
        <w:tc>
          <w:tcPr>
            <w:tcW w:w="1000" w:type="dxa"/>
          </w:tcPr>
          <w:p>
            <w:pPr>
              <w:jc w:val="center"/>
            </w:pPr>
            <w:r>
              <w:rPr/>
              <w:t xml:space="preserve">31 527 Kč</w:t>
            </w:r>
          </w:p>
        </w:tc>
        <w:tc>
          <w:tcPr>
            <w:tcW w:w="1000" w:type="dxa"/>
          </w:tcPr>
          <w:p>
            <w:pPr>
              <w:jc w:val="center"/>
            </w:pPr>
            <w:r>
              <w:rPr/>
              <w:t xml:space="preserve">40 578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7422</w:t>
            </w:r>
          </w:p>
        </w:tc>
        <w:tc>
          <w:tcPr>
            <w:tcW w:w="2000" w:type="dxa"/>
          </w:tcPr>
          <w:p>
            <w:pPr/>
            <w:r>
              <w:rPr/>
              <w:t xml:space="preserve">Mechanici a opraváři informačních a komunikačních technologií</w:t>
            </w:r>
          </w:p>
        </w:tc>
        <w:tc>
          <w:tcPr>
            <w:tcW w:w="1000" w:type="dxa"/>
          </w:tcPr>
          <w:p>
            <w:pPr>
              <w:jc w:val="center"/>
            </w:pPr>
            <w:r>
              <w:rPr/>
              <w:t xml:space="preserve">-</w:t>
            </w:r>
          </w:p>
        </w:tc>
        <w:tc>
          <w:tcPr>
            <w:tcW w:w="1000" w:type="dxa"/>
          </w:tcPr>
          <w:p>
            <w:pPr>
              <w:jc w:val="center"/>
            </w:pPr>
            <w:r>
              <w:rPr/>
              <w:t xml:space="preserve">30 579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neionizujícím zářením a elektromagnetickým polem včetně laserů</w:t>
            </w:r>
          </w:p>
        </w:tc>
        <w:tc>
          <w:tcPr>
            <w:tcW w:w="1000" w:type="dxa"/>
          </w:tcPr>
          <w:p>
            <w:pPr/>
            <w:r>
              <w:rPr/>
              <w:t xml:space="preserve"/>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r>
      <w:tr>
        <w:trPr/>
        <w:tc>
          <w:tcPr>
            <w:tcW w:w="5000" w:type="dxa"/>
          </w:tcPr>
          <w:p>
            <w:pPr/>
            <w:r>
              <w:rPr/>
              <w:t xml:space="preserve">Práce ve výškách</w:t>
            </w:r>
          </w:p>
        </w:tc>
        <w:tc>
          <w:tcPr>
            <w:tcW w:w="1000" w:type="dxa"/>
          </w:tcPr>
          <w:p>
            <w:pPr/>
            <w:r>
              <w:rPr/>
              <w:t xml:space="preserve"/>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r>
      <w:tr>
        <w:trPr/>
        <w:tc>
          <w:tcPr>
            <w:tcW w:w="5000" w:type="dxa"/>
          </w:tcPr>
          <w:p>
            <w:pPr/>
            <w:r>
              <w:rPr/>
              <w:t xml:space="preserve">Celková fyzická zátěž</w:t>
            </w:r>
          </w:p>
        </w:tc>
        <w:tc>
          <w:tcPr>
            <w:tcW w:w="1000" w:type="dxa"/>
          </w:tcPr>
          <w:p>
            <w:pPr/>
            <w:r>
              <w:rPr/>
              <w:t xml:space="preserve"/>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r>
      <w:tr>
        <w:trPr/>
        <w:tc>
          <w:tcPr>
            <w:tcW w:w="5000" w:type="dxa"/>
          </w:tcPr>
          <w:p>
            <w:pPr/>
            <w:r>
              <w:rPr/>
              <w:t xml:space="preserve">Zátěž teplem</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telekomunikace</w:t>
            </w:r>
          </w:p>
        </w:tc>
        <w:tc>
          <w:tcPr>
            <w:tcW w:w="2000" w:type="dxa"/>
          </w:tcPr>
          <w:p>
            <w:pPr>
              <w:jc w:val="center"/>
            </w:pPr>
            <w:r>
              <w:rPr/>
              <w:t xml:space="preserve">2645M</w:t>
            </w:r>
          </w:p>
        </w:tc>
      </w:tr>
      <w:tr>
        <w:trPr/>
        <w:tc>
          <w:tcPr>
            <w:tcW w:w="2000" w:type="dxa"/>
          </w:tcPr>
          <w:p>
            <w:pPr>
              <w:jc w:val="center"/>
            </w:pPr>
            <w:r>
              <w:rPr/>
              <w:t xml:space="preserve">KKOV</w:t>
            </w:r>
          </w:p>
        </w:tc>
        <w:tc>
          <w:tcPr>
            <w:tcW w:w="5000" w:type="dxa"/>
          </w:tcPr>
          <w:p>
            <w:pPr/>
            <w:r>
              <w:rPr/>
              <w:t xml:space="preserve">Střední vzdělání s maturitní zkouškou v oboru telekomunikace</w:t>
            </w:r>
          </w:p>
        </w:tc>
        <w:tc>
          <w:tcPr>
            <w:tcW w:w="2000" w:type="dxa"/>
          </w:tcPr>
          <w:p>
            <w:pPr>
              <w:jc w:val="center"/>
            </w:pPr>
            <w:r>
              <w:rPr/>
              <w:t xml:space="preserve">2645L</w:t>
            </w:r>
          </w:p>
        </w:tc>
      </w:tr>
      <w:tr>
        <w:trPr/>
        <w:tc>
          <w:tcPr>
            <w:tcW w:w="2000" w:type="dxa"/>
          </w:tcPr>
          <w:p>
            <w:pPr>
              <w:jc w:val="center"/>
            </w:pPr>
            <w:r>
              <w:rPr/>
              <w:t xml:space="preserve">RVP</w:t>
            </w:r>
          </w:p>
        </w:tc>
        <w:tc>
          <w:tcPr>
            <w:tcW w:w="5000" w:type="dxa"/>
          </w:tcPr>
          <w:p>
            <w:pPr/>
            <w:r>
              <w:rPr/>
              <w:t xml:space="preserve">Telekomunikace</w:t>
            </w:r>
          </w:p>
        </w:tc>
        <w:tc>
          <w:tcPr>
            <w:tcW w:w="2000" w:type="dxa"/>
          </w:tcPr>
          <w:p>
            <w:pPr>
              <w:jc w:val="center"/>
            </w:pPr>
            <w:r>
              <w:rPr/>
              <w:t xml:space="preserve">26-45-M/01</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elektrotechnika, telekomunikační a výpočetní technika</w:t>
            </w:r>
          </w:p>
        </w:tc>
        <w:tc>
          <w:tcPr>
            <w:tcW w:w="2000" w:type="dxa"/>
          </w:tcPr>
          <w:p>
            <w:pPr>
              <w:jc w:val="center"/>
            </w:pPr>
            <w:r>
              <w:rPr/>
              <w:t xml:space="preserve">26xxM</w:t>
            </w:r>
          </w:p>
        </w:tc>
      </w:tr>
      <w:tr>
        <w:trPr/>
        <w:tc>
          <w:tcPr>
            <w:tcW w:w="2000" w:type="dxa"/>
          </w:tcPr>
          <w:p>
            <w:pPr>
              <w:jc w:val="center"/>
            </w:pPr>
            <w:r>
              <w:rPr/>
              <w:t xml:space="preserve">KKOV</w:t>
            </w:r>
          </w:p>
        </w:tc>
        <w:tc>
          <w:tcPr>
            <w:tcW w:w="5000" w:type="dxa"/>
          </w:tcPr>
          <w:p>
            <w:pPr/>
            <w:r>
              <w:rPr/>
              <w:t xml:space="preserve">Střední vzdělání s maturitní zkouškou ve skupině oborů elektrotechnika, telekomunikační a výpočetní technika</w:t>
            </w:r>
          </w:p>
        </w:tc>
        <w:tc>
          <w:tcPr>
            <w:tcW w:w="2000" w:type="dxa"/>
          </w:tcPr>
          <w:p>
            <w:pPr>
              <w:jc w:val="center"/>
            </w:pPr>
            <w:r>
              <w:rPr/>
              <w:t xml:space="preserve">26xxL</w:t>
            </w:r>
          </w:p>
        </w:tc>
      </w:tr>
      <w:tr>
        <w:trPr/>
        <w:tc>
          <w:tcPr>
            <w:tcW w:w="2000" w:type="dxa"/>
          </w:tcPr>
          <w:p>
            <w:pPr>
              <w:jc w:val="center"/>
            </w:pPr>
            <w:r>
              <w:rPr/>
              <w:t xml:space="preserve">RVP</w:t>
            </w:r>
          </w:p>
        </w:tc>
        <w:tc>
          <w:tcPr>
            <w:tcW w:w="5000" w:type="dxa"/>
          </w:tcPr>
          <w:p>
            <w:pPr/>
            <w:r>
              <w:rPr/>
              <w:t xml:space="preserve">Telekomunikace</w:t>
            </w:r>
          </w:p>
        </w:tc>
        <w:tc>
          <w:tcPr>
            <w:tcW w:w="2000" w:type="dxa"/>
          </w:tcPr>
          <w:p>
            <w:pPr>
              <w:jc w:val="center"/>
            </w:pPr>
            <w:r>
              <w:rPr/>
              <w:t xml:space="preserve">26-45-L/51</w:t>
            </w:r>
          </w:p>
        </w:tc>
      </w:tr>
    </w:tbl>
    <w:p/>
    <w:p>
      <w:pPr>
        <w:pStyle w:val="Heading3"/>
      </w:pPr>
      <w:bookmarkStart w:id="12" w:name="_Toc12"/>
      <w:r>
        <w:t>Další vzdělání</w:t>
      </w:r>
      <w:bookmarkEnd w:id="12"/>
    </w:p>
    <w:p>
      <w:pPr>
        <w:pStyle w:val="Heading4"/>
      </w:pPr>
      <w:bookmarkStart w:id="13" w:name="_Toc13"/>
      <w:r>
        <w:t>Profesní kvalifikace</w:t>
      </w:r>
      <w:bookmarkEnd w:id="13"/>
    </w:p>
    <w:p>
      <w:pPr>
        <w:numPr>
          <w:ilvl w:val="0"/>
          <w:numId w:val="5"/>
        </w:numPr>
      </w:pPr>
      <w:r>
        <w:rPr/>
        <w:t xml:space="preserve">Montér/montérka bezdrátových sítí (26-054-M)</w:t>
      </w:r>
    </w:p>
    <w:p/>
    <w:p>
      <w:pPr>
        <w:pStyle w:val="Heading3"/>
      </w:pPr>
      <w:bookmarkStart w:id="14" w:name="_Toc14"/>
      <w:r>
        <w:t>Legislativní požadavky</w:t>
      </w:r>
      <w:bookmarkEnd w:id="14"/>
    </w:p>
    <w:p>
      <w:pPr>
        <w:numPr>
          <w:ilvl w:val="0"/>
          <w:numId w:val="5"/>
        </w:numPr>
      </w:pPr>
      <w:r>
        <w:rPr/>
        <w:t xml:space="preserve">povinné - Činnosti autorizovaného stavbyvedoucího - odborná způsobilost podle zákona č. 360/1992 Sb., o výkonu povolání autorizovaných architektů a o výkonu povolání autorizovaných inženýrů a techniků činných ve výstavbě </w:t>
      </w:r>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povinné - Osvědčení odborné způsobilosti k provádění prací ve výškách podle nařízení vlády č. 362/2005 Sb., o bližších požadavcích na bezpečnost a ochranu zdraví při práci na pracovištích s nebezpečím pádu z výšky nebo do hloubky a směrnice 2001/45/ES</w:t>
      </w:r>
    </w:p>
    <w:p>
      <w:pPr>
        <w:numPr>
          <w:ilvl w:val="0"/>
          <w:numId w:val="5"/>
        </w:numPr>
      </w:pPr>
      <w:r>
        <w:rPr/>
        <w:t xml:space="preserve">doporučené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e81.A.3041</w:t>
            </w:r>
          </w:p>
        </w:tc>
        <w:tc>
          <w:tcPr>
            <w:tcW w:w="3000" w:type="dxa"/>
          </w:tcPr>
          <w:p>
            <w:pPr/>
            <w:r>
              <w:rPr/>
              <w:t xml:space="preserve">Montáž a demontáž nadzemních, podzemních a vnitřních vedení elektronických komunikací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e81.A.3053</w:t>
            </w:r>
          </w:p>
        </w:tc>
        <w:tc>
          <w:tcPr>
            <w:tcW w:w="3000" w:type="dxa"/>
          </w:tcPr>
          <w:p>
            <w:pPr/>
            <w:r>
              <w:rPr/>
              <w:t xml:space="preserve">Sestavování a montáž koaxiálních napáječů, děličů a směrových vazeb vysílacích a přijímacích anténních systémů elektronických přenosových zařízení elektronických komunikací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e81.A.3054</w:t>
            </w:r>
          </w:p>
        </w:tc>
        <w:tc>
          <w:tcPr>
            <w:tcW w:w="3000" w:type="dxa"/>
          </w:tcPr>
          <w:p>
            <w:pPr/>
            <w:r>
              <w:rPr/>
              <w:t xml:space="preserve">Sestavování a montáž technologického zařízení vysílačů, převaděčů a přijímačů elektronických přenosových zařízení elektronických komunikací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e81.A.3072</w:t>
            </w:r>
          </w:p>
        </w:tc>
        <w:tc>
          <w:tcPr>
            <w:tcW w:w="3000" w:type="dxa"/>
          </w:tcPr>
          <w:p>
            <w:pPr/>
            <w:r>
              <w:rPr/>
              <w:t xml:space="preserve">Sestavování, montáž, oživování a kontrola přenosových zařízení elektronických komunikací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e81.A.6431</w:t>
            </w:r>
          </w:p>
        </w:tc>
        <w:tc>
          <w:tcPr>
            <w:tcW w:w="3000" w:type="dxa"/>
          </w:tcPr>
          <w:p>
            <w:pPr/>
            <w:r>
              <w:rPr/>
              <w:t xml:space="preserve">Manipulační a přípravné práce při výstavbě, údržbě a opravách komunikačních sítí a zařízení</w:t>
            </w:r>
          </w:p>
        </w:tc>
        <w:tc>
          <w:tcPr>
            <w:tcW w:w="2000" w:type="dxa"/>
          </w:tcPr>
          <w:p>
            <w:pPr>
              <w:jc w:val="center"/>
            </w:pPr>
            <w:r>
              <w:rPr/>
              <w:t xml:space="preserve">2</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e81._.0042</w:t>
            </w:r>
          </w:p>
        </w:tc>
        <w:tc>
          <w:tcPr>
            <w:tcW w:w="3000" w:type="dxa"/>
          </w:tcPr>
          <w:p>
            <w:pPr/>
            <w:r>
              <w:rPr/>
              <w:t xml:space="preserve">zařízení a systémy elektronických komunikací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e81._.0001</w:t>
            </w:r>
          </w:p>
        </w:tc>
        <w:tc>
          <w:tcPr>
            <w:tcW w:w="3000" w:type="dxa"/>
          </w:tcPr>
          <w:p>
            <w:pPr/>
            <w:r>
              <w:rPr/>
              <w:t xml:space="preserve">elektrotechnika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e81._.0004</w:t>
            </w:r>
          </w:p>
        </w:tc>
        <w:tc>
          <w:tcPr>
            <w:tcW w:w="3000" w:type="dxa"/>
          </w:tcPr>
          <w:p>
            <w:pPr/>
            <w:r>
              <w:rPr/>
              <w:t xml:space="preserve">měření elektrických veličin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e81._.0021</w:t>
            </w:r>
          </w:p>
        </w:tc>
        <w:tc>
          <w:tcPr>
            <w:tcW w:w="3000" w:type="dxa"/>
          </w:tcPr>
          <w:p>
            <w:pPr/>
            <w:r>
              <w:rPr/>
              <w:t xml:space="preserve">elektronika obecně</w:t>
            </w:r>
          </w:p>
        </w:tc>
        <w:tc>
          <w:tcPr>
            <w:tcW w:w="2000" w:type="dxa"/>
          </w:tcPr>
          <w:p>
            <w:pPr>
              <w:jc w:val="center"/>
            </w:pPr>
            <w:r>
              <w:rPr/>
              <w:t xml:space="preserve">2</w:t>
            </w:r>
          </w:p>
        </w:tc>
        <w:tc>
          <w:tcPr>
            <w:tcW w:w="2000" w:type="dxa"/>
          </w:tcPr>
          <w:p>
            <w:pPr>
              <w:jc w:val="center"/>
            </w:pPr>
            <w:r>
              <w:rPr/>
              <w:t xml:space="preserve">Nutné</w:t>
            </w:r>
          </w:p>
        </w:tc>
      </w:tr>
      <w:tr>
        <w:trPr/>
        <w:tc>
          <w:tcPr>
            <w:tcW w:w="2000" w:type="dxa"/>
          </w:tcPr>
          <w:p>
            <w:pPr>
              <w:jc w:val="center"/>
            </w:pPr>
            <w:r>
              <w:rPr/>
              <w:t xml:space="preserve">e81._.0034</w:t>
            </w:r>
          </w:p>
        </w:tc>
        <w:tc>
          <w:tcPr>
            <w:tcW w:w="3000" w:type="dxa"/>
          </w:tcPr>
          <w:p>
            <w:pPr/>
            <w:r>
              <w:rPr/>
              <w:t xml:space="preserve">elektronické měřicí přístroje a systémy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e81._.0043</w:t>
            </w:r>
          </w:p>
        </w:tc>
        <w:tc>
          <w:tcPr>
            <w:tcW w:w="3000" w:type="dxa"/>
          </w:tcPr>
          <w:p>
            <w:pPr/>
            <w:r>
              <w:rPr/>
              <w:t xml:space="preserve">nadzemní, podzemní a vnitřní vedení sítí elektronických komunikací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pStyle w:val="Heading3"/>
      </w:pPr>
      <w:bookmarkStart w:id="19" w:name="_Toc19"/>
      <w:r>
        <w:t>Digitální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1</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1</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1</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Závažná degenerativní a zánětlivá onemocnění pohybového systému</w:t>
      </w:r>
    </w:p>
    <w:p>
      <w:pPr>
        <w:numPr>
          <w:ilvl w:val="0"/>
          <w:numId w:val="5"/>
        </w:numPr>
      </w:pPr>
      <w:r>
        <w:rPr/>
        <w:t xml:space="preserve">Prognosticky závažná endokrinní onemocnění včetně diabetes mellitus</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Klaustrofobie</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3" w:name="_Toc23"/>
      <w:r>
        <w:t>Onemocnění vylučující výkon povolání / specializace povolání.e</w:t>
      </w:r>
      <w:bookmarkEnd w:id="23"/>
    </w:p>
    <w:p>
      <w:pPr>
        <w:numPr>
          <w:ilvl w:val="0"/>
          <w:numId w:val="5"/>
        </w:numPr>
      </w:pPr>
      <w:r>
        <w:rPr/>
        <w:t xml:space="preserve">Těžká, prognosticky závažná onemocnění oběhové soustavy</w:t>
      </w:r>
    </w:p>
    <w:p>
      <w:pPr>
        <w:numPr>
          <w:ilvl w:val="0"/>
          <w:numId w:val="5"/>
        </w:numPr>
      </w:pPr>
      <w:r>
        <w:rPr/>
        <w:t xml:space="preserve">Chladová alergie</w:t>
      </w:r>
    </w:p>
    <w:p>
      <w:pPr>
        <w:numPr>
          <w:ilvl w:val="0"/>
          <w:numId w:val="5"/>
        </w:numPr>
      </w:pPr>
      <w:r>
        <w:rPr/>
        <w:t xml:space="preserve">Osoby s kardiostimulátorem</w:t>
      </w:r>
    </w:p>
    <w:p>
      <w:pPr>
        <w:numPr>
          <w:ilvl w:val="0"/>
          <w:numId w:val="5"/>
        </w:numPr>
      </w:pPr>
      <w:r>
        <w:rPr/>
        <w:t xml:space="preserve">Prognosticky závažná onemocnění pohybového systému, znemožňující zátěž páteře a trupu</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2DCA7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Montér bezdrátových sítí</dc:title>
  <dc:description>Montér bezdrátových sítí montuje bezdrátové systémy elektronických komunikací, které využívají pro přenos radiový nebo optický signál. Podílí se na přípravě přenosového zařízení včetně anténního systému pro funkci bezdrátového komunikačního systému, včetně jeho sestavění, nastavení a otestování.</dc:description>
  <dc:subject/>
  <cp:keywords/>
  <cp:category>Specializace</cp:category>
  <cp:lastModifiedBy/>
  <dcterms:created xsi:type="dcterms:W3CDTF">2017-11-22T09:11:13+01:00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