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 drakař</w:t>
      </w:r>
      <w:bookmarkEnd w:id="1"/>
    </w:p>
    <w:p>
      <w:pPr/>
      <w:r>
        <w:rPr/>
        <w:t xml:space="preserve">Klempíř drakař vykonává odborné práce při výrobě a opravách draků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Klempířské práce při výrobě a opravách draků letadel.</w:t>
      </w:r>
    </w:p>
    <w:p>
      <w:pPr>
        <w:numPr>
          <w:ilvl w:val="0"/>
          <w:numId w:val="5"/>
        </w:numPr>
      </w:pPr>
      <w:r>
        <w:rPr/>
        <w:t xml:space="preserve">Sestavování a spojování částí a dílů draků letadel.</w:t>
      </w:r>
    </w:p>
    <w:p>
      <w:pPr>
        <w:numPr>
          <w:ilvl w:val="0"/>
          <w:numId w:val="5"/>
        </w:numPr>
      </w:pPr>
      <w:r>
        <w:rPr/>
        <w:t xml:space="preserve">Opravy poškozených částí draků letadel.</w:t>
      </w:r>
    </w:p>
    <w:p>
      <w:pPr>
        <w:numPr>
          <w:ilvl w:val="0"/>
          <w:numId w:val="5"/>
        </w:numPr>
      </w:pPr>
      <w:r>
        <w:rPr/>
        <w:t xml:space="preserve">Stáčení a ohýbání potahových plechů trupů letadel.</w:t>
      </w:r>
    </w:p>
    <w:p>
      <w:pPr>
        <w:numPr>
          <w:ilvl w:val="0"/>
          <w:numId w:val="5"/>
        </w:numPr>
      </w:pPr>
      <w:r>
        <w:rPr/>
        <w:t xml:space="preserve">Zhotovování složitých výrobků z plechu s požadavkem na vysokou kvalitu (např. tvarově složité kryty leteckých motorů, zhotovení prototypů krytů a přechodů mezi křídlem a trupem letedla, zhotovení palivových a olejových nádrží letadel).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Klempíř drakař / klempířka drakařka (23-052-H)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zhotovování částí draků letadel, jejich montáž a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spojování částí a dílů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materiálech pro klempířské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potrubí pro hydraulické a pneumatické systémy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částí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27B6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 drakař</dc:title>
  <dc:description>Klempíř drakař vykonává odborné práce při výrobě a opravách draků letadel.</dc:description>
  <dc:subject/>
  <cp:keywords/>
  <cp:category>Specializace</cp:category>
  <cp:lastModifiedBy/>
  <dcterms:created xsi:type="dcterms:W3CDTF">2017-11-22T09:11:07+01:00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