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sběrných přepravních uzlů</w:t>
      </w:r>
      <w:bookmarkEnd w:id="1"/>
    </w:p>
    <w:p>
      <w:pPr/>
      <w:r>
        <w:rPr/>
        <w:t xml:space="preserve">Vedoucí sběrných přepravních uzlů řídí činnosti a zaměstnance logistického centra.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a kontrolní činnosti v logistickém centru.</w:t>
      </w:r>
    </w:p>
    <w:p>
      <w:pPr>
        <w:numPr>
          <w:ilvl w:val="0"/>
          <w:numId w:val="5"/>
        </w:numPr>
      </w:pPr>
      <w:r>
        <w:rPr/>
        <w:t xml:space="preserve">Vedení podřízených pracovníků.</w:t>
      </w:r>
    </w:p>
    <w:p>
      <w:pPr>
        <w:numPr>
          <w:ilvl w:val="0"/>
          <w:numId w:val="5"/>
        </w:numPr>
      </w:pPr>
      <w:r>
        <w:rPr/>
        <w:t xml:space="preserve">Vykonávání administrativních a personálních opatření.</w:t>
      </w:r>
    </w:p>
    <w:p>
      <w:pPr>
        <w:numPr>
          <w:ilvl w:val="0"/>
          <w:numId w:val="5"/>
        </w:numPr>
      </w:pPr>
      <w:r>
        <w:rPr/>
        <w:t xml:space="preserve">Zodpovědnost za dodržování směrnic, pravidel a provozních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úředníků v logistice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v oblasti administrativních agend (CZ-ISCO 3341)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33417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úředníků v logistice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automatizace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3711R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platných technologických postupech týkajících se poštovní přepravy nebo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technologické kázně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bezpečnosti práce, ochrany majetku a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 logistickém centru nebo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 logistickém centru nebo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0EF8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sběrných přepravních uzlů</dc:title>
  <dc:description>Vedoucí sběrných přepravních uzlů řídí činnosti a zaměstnance logistického centra.</dc:description>
  <dc:subject/>
  <cp:keywords/>
  <cp:category>Specializace</cp:category>
  <cp:lastModifiedBy/>
  <dcterms:created xsi:type="dcterms:W3CDTF">2017-11-22T09:10:58+01:00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