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Architekt a urbanista</w:t>
      </w:r>
      <w:bookmarkEnd w:id="1"/>
    </w:p>
    <w:p>
      <w:pPr/>
      <w:r>
        <w:rPr/>
        <w:t xml:space="preserve">Architekt umělecky a technicky navrhuje projekty územních celků, stavebních děl a jejich interiérů, dále např. sady, nábytek a další prvky interiérových řešení s přihlédnutím k funkční a výtvarné úrovni daného díla, navrhuje koncepce a plány prostorových a funkčních vazeb v krajině a obci, zpracovává v textové, literární formě základní ideovou koncepci výstavy, navrhuje výtvarně prostorovou koncepci výstavy komerčního i nekomerčního charakteru.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architektura a urbanismus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Architect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Scénárista výstav, Scénárista výstav, Zahradní a krajinný architekt, Zahradní a krajinný architekt, Interiérový architekt, Architekt, Architekt, Urbanista,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projektů funkčních a prostorových řešení.</w:t>
      </w:r>
    </w:p>
    <w:p>
      <w:pPr>
        <w:numPr>
          <w:ilvl w:val="0"/>
          <w:numId w:val="5"/>
        </w:numPr>
      </w:pPr>
      <w:r>
        <w:rPr/>
        <w:t xml:space="preserve">Zpracování návrhů detailů vybavení.</w:t>
      </w:r>
    </w:p>
    <w:p>
      <w:pPr>
        <w:numPr>
          <w:ilvl w:val="0"/>
          <w:numId w:val="5"/>
        </w:numPr>
      </w:pPr>
      <w:r>
        <w:rPr/>
        <w:t xml:space="preserve">Zpracování projektů území, krajiny a sadů.</w:t>
      </w:r>
    </w:p>
    <w:p>
      <w:pPr>
        <w:numPr>
          <w:ilvl w:val="0"/>
          <w:numId w:val="5"/>
        </w:numPr>
      </w:pPr>
      <w:r>
        <w:rPr/>
        <w:t xml:space="preserve">Zpracování projektů interiérů a scénických řešení.</w:t>
      </w:r>
    </w:p>
    <w:p>
      <w:pPr>
        <w:numPr>
          <w:ilvl w:val="0"/>
          <w:numId w:val="5"/>
        </w:numPr>
      </w:pPr>
      <w:r>
        <w:rPr/>
        <w:t xml:space="preserve">Spolupráce se specialisty na přípravě projektových řešení.</w:t>
      </w:r>
    </w:p>
    <w:p>
      <w:pPr>
        <w:numPr>
          <w:ilvl w:val="0"/>
          <w:numId w:val="5"/>
        </w:numPr>
      </w:pPr>
      <w:r>
        <w:rPr/>
        <w:t xml:space="preserve">Tvorba ideových návrhů architektonických a výtvarných řešení.</w:t>
      </w:r>
    </w:p>
    <w:p>
      <w:pPr>
        <w:numPr>
          <w:ilvl w:val="0"/>
          <w:numId w:val="5"/>
        </w:numPr>
      </w:pPr>
      <w:r>
        <w:rPr/>
        <w:t xml:space="preserve">Zpracování architektonických projektů stavebních děl.</w:t>
      </w:r>
    </w:p>
    <w:p>
      <w:pPr>
        <w:numPr>
          <w:ilvl w:val="0"/>
          <w:numId w:val="5"/>
        </w:numPr>
      </w:pPr>
      <w:r>
        <w:rPr/>
        <w:t xml:space="preserve">Tvorba koncepcí a plánů prostorových a funkčních vazeb v krajině a obci.</w:t>
      </w:r>
    </w:p>
    <w:p>
      <w:pPr>
        <w:numPr>
          <w:ilvl w:val="0"/>
          <w:numId w:val="5"/>
        </w:numPr>
      </w:pPr>
      <w:r>
        <w:rPr/>
        <w:t xml:space="preserve">Autorský dozor nad realizací děl.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architekti</w:t>
      </w:r>
    </w:p>
    <w:p>
      <w:pPr>
        <w:numPr>
          <w:ilvl w:val="0"/>
          <w:numId w:val="5"/>
        </w:numPr>
      </w:pPr>
      <w:r>
        <w:rPr/>
        <w:t xml:space="preserve">Zahradní a krajinní architekti</w:t>
      </w:r>
    </w:p>
    <w:p>
      <w:pPr>
        <w:numPr>
          <w:ilvl w:val="0"/>
          <w:numId w:val="5"/>
        </w:numPr>
      </w:pPr>
      <w:r>
        <w:rPr/>
        <w:t xml:space="preserve">Specialisté v oblasti územního a dopravního plánování</w:t>
      </w:r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>
      <w:pPr>
        <w:numPr>
          <w:ilvl w:val="0"/>
          <w:numId w:val="5"/>
        </w:numPr>
      </w:pPr>
      <w:r>
        <w:rPr/>
        <w:t xml:space="preserve">Stavební architekti</w:t>
      </w:r>
    </w:p>
    <w:p>
      <w:pPr>
        <w:numPr>
          <w:ilvl w:val="0"/>
          <w:numId w:val="5"/>
        </w:numPr>
      </w:pPr>
      <w:r>
        <w:rPr/>
        <w:t xml:space="preserve">Zahradní a krajinní architekti</w:t>
      </w:r>
    </w:p>
    <w:p>
      <w:pPr>
        <w:numPr>
          <w:ilvl w:val="0"/>
          <w:numId w:val="5"/>
        </w:numPr>
      </w:pPr>
      <w:r>
        <w:rPr/>
        <w:t xml:space="preserve">Specialisté v oblasti územního a dopravního plánování</w:t>
      </w:r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2162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a krajinní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územního a dopravního plánování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Kompetenční požadavky</w:t>
      </w:r>
      <w:bookmarkEnd w:id="5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FB8F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Architekt a urbanista</dc:title>
  <dc:description>Architekt umělecky a technicky navrhuje projekty územních celků, stavebních děl a jejich interiérů, dále např. sady, nábytek a další prvky interiérových řešení s přihlédnutím k funkční a výtvarné úrovni daného díla, navrhuje koncepce a plány prostorových a funkčních vazeb v krajině a obci, zpracovává v textové, literární formě základní ideovou koncepci výstavy, navrhuje výtvarně prostorovou koncepci výstavy komerčního i nekomerčního charakteru.</dc:description>
  <dc:subject/>
  <cp:keywords/>
  <cp:category>Povolání</cp:category>
  <cp:lastModifiedBy/>
  <dcterms:created xsi:type="dcterms:W3CDTF">2017-11-22T09:10:57+01:00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