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státního rozpočtu</w:t>
      </w:r>
      <w:bookmarkEnd w:id="1"/>
    </w:p>
    <w:p>
      <w:pPr/>
      <w:r>
        <w:rPr/>
        <w:t xml:space="preserve">Referent specialista státního rozpočtu zpracovává návrhy přístupů a východisek pro sestavení státního rozpočtu.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transformaci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Tvorba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Zpracovávání střednědobého výdajového rámce státního rozpočtu a státních fondů a zabezpečování dodržování střednědobých výdajových rámců.</w:t>
      </w:r>
    </w:p>
    <w:p>
      <w:pPr>
        <w:numPr>
          <w:ilvl w:val="0"/>
          <w:numId w:val="5"/>
        </w:numPr>
      </w:pPr>
      <w:r>
        <w:rPr/>
        <w:t xml:space="preserve">Metodické usměrňování podkladů pro tvorbu státního rozpočtu a státního závěrečného účtu.</w:t>
      </w:r>
    </w:p>
    <w:p>
      <w:pPr>
        <w:numPr>
          <w:ilvl w:val="0"/>
          <w:numId w:val="5"/>
        </w:numPr>
      </w:pPr>
      <w:r>
        <w:rPr/>
        <w:t xml:space="preserve">Tvorba stanovisek a analýz k návrhům majícím vliv na státní rozpočet a státní fondy.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Tvorba finančního vypořádání se státním rozpočtem.</w:t>
      </w:r>
    </w:p>
    <w:p>
      <w:pPr>
        <w:numPr>
          <w:ilvl w:val="0"/>
          <w:numId w:val="5"/>
        </w:numPr>
      </w:pPr>
      <w:r>
        <w:rPr/>
        <w:t xml:space="preserve">Poskytování pravidelných výstupů o plnění státního rozpočtu.</w:t>
      </w:r>
    </w:p>
    <w:p>
      <w:pPr>
        <w:numPr>
          <w:ilvl w:val="0"/>
          <w:numId w:val="5"/>
        </w:numPr>
      </w:pPr>
      <w:r>
        <w:rPr/>
        <w:t xml:space="preserve">Tvorba státního závěrečného účtu.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principů tvorby státního rozpočtu včetně vyhodnocování realizace přijatých principů.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dlouhodobého vývoje jednotlivých odvětví z hlediska možnosti bilance státního rozpočtu a dlouhodobé finanční a rozpočtové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tendenci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návrhu zákona o státním rozpočtu, příprava souhrnného materiálu o státním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rozpočtové legislativy a prováděcích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střednědobého výdajového rámce státního rozpočtu a státních fondů a zabezpečování dodržování střednědobých výdajových rámců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stanovisek a analýz k návrhům majícím vliv na státní rozpočet a státní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finančního vypořádání se státním rozpočtem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státního závěrečného účtu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C51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státního rozpočtu</dc:title>
  <dc:description>Referent specialista státního rozpočtu zpracovává návrhy přístupů a východisek pro sestavení státního rozpočtu.</dc:description>
  <dc:subject/>
  <cp:keywords/>
  <cp:category>Specializace</cp:category>
  <cp:lastModifiedBy/>
  <dcterms:created xsi:type="dcterms:W3CDTF">2017-11-22T09:10:53+01:00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