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katalogizátor</w:t>
      </w:r>
      <w:bookmarkEnd w:id="1"/>
    </w:p>
    <w:p>
      <w:pPr/>
      <w:r>
        <w:rPr/>
        <w:t xml:space="preserve"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a zahraničních knihoven a v českých a zahraničních souborných katalozích.</w:t>
      </w:r>
    </w:p>
    <w:p>
      <w:pPr>
        <w:numPr>
          <w:ilvl w:val="0"/>
          <w:numId w:val="5"/>
        </w:numPr>
      </w:pPr>
      <w:r>
        <w:rPr/>
        <w:t xml:space="preserve">Stažení záznamu, editace, doplnění  polí, kontrola záznamu.</w:t>
      </w:r>
    </w:p>
    <w:p>
      <w:pPr>
        <w:numPr>
          <w:ilvl w:val="0"/>
          <w:numId w:val="5"/>
        </w:numPr>
      </w:pPr>
      <w:r>
        <w:rPr/>
        <w:t xml:space="preserve">Tvorba jmenného katalogizačního záznamu pro všechny druhy dokumentů (včetně vzácných tisků) a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Kontrola věcného termínu v lokálních rejstřících a rejstříku Národní knihovny ČR a jeho případné zpřesnění.</w:t>
      </w:r>
    </w:p>
    <w:p>
      <w:pPr>
        <w:numPr>
          <w:ilvl w:val="0"/>
          <w:numId w:val="5"/>
        </w:numPr>
      </w:pPr>
      <w:r>
        <w:rPr/>
        <w:t xml:space="preserve">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Tvorba věcného katalogizačního záznamu pro všechny úrovně a druhy dokumentů.</w:t>
      </w:r>
    </w:p>
    <w:p>
      <w:pPr>
        <w:numPr>
          <w:ilvl w:val="0"/>
          <w:numId w:val="5"/>
        </w:numPr>
      </w:pPr>
      <w:r>
        <w:rPr/>
        <w:t xml:space="preserve">Tvorba, kontrola a harmonizace autorit jmenných.</w:t>
      </w:r>
    </w:p>
    <w:p>
      <w:pPr>
        <w:numPr>
          <w:ilvl w:val="0"/>
          <w:numId w:val="5"/>
        </w:numPr>
      </w:pPr>
      <w:r>
        <w:rPr/>
        <w:t xml:space="preserve">Tvorba, kontrola a harmonizace autorit věcných.</w:t>
      </w:r>
    </w:p>
    <w:p>
      <w:pPr>
        <w:numPr>
          <w:ilvl w:val="0"/>
          <w:numId w:val="5"/>
        </w:numPr>
      </w:pPr>
      <w:r>
        <w:rPr/>
        <w:t xml:space="preserve">Návrh tiskových výstupů z katalogu.</w:t>
      </w:r>
    </w:p>
    <w:p>
      <w:pPr>
        <w:numPr>
          <w:ilvl w:val="0"/>
          <w:numId w:val="5"/>
        </w:numPr>
      </w:pPr>
      <w:r>
        <w:rPr/>
        <w:t xml:space="preserve">Export záznamů do Souborného katalogu ČR, analýza chybných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lokální katalogizační politiky dané instituce.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všeobecných faktografických a bibliografických databází včetně zpracování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přesahující regionální působnost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stanovených metodik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7B29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katalogizátor</dc:title>
  <dc:description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