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a frézař kamene</w:t>
      </w:r>
      <w:bookmarkEnd w:id="1"/>
    </w:p>
    <w:p>
      <w:pPr/>
      <w:r>
        <w:rPr/>
        <w:t xml:space="preserve">Brusič a frézař kamene ručně i strojně brousí a leští kámen, řeže kámen na frézách.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Stonemason, 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Kameník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Broušení a leštění přírodního kamene ručně a strojně brousicím ramenem a na poloautomatických strojích.</w:t>
      </w:r>
    </w:p>
    <w:p>
      <w:pPr>
        <w:numPr>
          <w:ilvl w:val="0"/>
          <w:numId w:val="5"/>
        </w:numPr>
      </w:pPr>
      <w:r>
        <w:rPr/>
        <w:t xml:space="preserve">Vertikální a horizontální řezání kamene a kamenických výrobků kotoučovými pilami.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Obsluha strojů na výrobu výrobků z kamene</w:t>
      </w:r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4"/>
      </w:pPr>
      <w:bookmarkStart w:id="4" w:name="_Toc4"/>
      <w:r>
        <w:t>Obsluha strojů na výrobu výrobků z cementu, kamene a ostatních nerostů (CZ-ISCO 8114)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Brusič a frézař / brusička a frézařka kamene (36-007-H)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kamenických výrobků kotoučovými pilami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a technické dokumentaci kamenické výroby, čtení výrobních výkresů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broušení a leštění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hornin, jejich vlastností a použití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vertikálního a horizontálního řezání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přírodního kamene – ploch masivních kvádrů, úzkých hran a malých kusů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vertikální a horizontální řezání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broušení a leštění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přírodního kamene ručně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manipulace s polotovary a hotovými výrobky při opracování a uskladnění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pomůcek, strojních zařízení a manipulační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na brousicím ramenu a poloautomatických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8128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a frézař kamene</dc:title>
  <dc:description>Brusič a frézař kamene ručně i strojně brousí a leští kámen, řeže kámen na frézách.</dc:description>
  <dc:subject/>
  <cp:keywords/>
  <cp:category>Specializace</cp:category>
  <cp:lastModifiedBy/>
  <dcterms:created xsi:type="dcterms:W3CDTF">2017-11-22T09:10:35+01:00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