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dopravně správních agend v ÚSC</w:t>
      </w:r>
      <w:bookmarkEnd w:id="1"/>
    </w:p>
    <w:p>
      <w:pPr/>
      <w:r>
        <w:rPr/>
        <w:t xml:space="preserve">Samostatný pracovník dopravně správních agend v ÚSC posuzuje technickou způsobilost motorových vozidel a zajišťuje agendu na úseku registru řidičů a vozidel.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Předávání podkladů do centrálního registru vozidel a podkladů do centrálního registru řidičů.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Vedení správního řízení.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Koordinace výběru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technické způsobilosti jednotlivě vyrobeného nebo přestavěného nebo jednotlivě dovezeného silničního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 provozování autoškoly a způsobilosti vozidel k výcviku,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odnětí, vrácení, omezení či pozastavení řidičského oprávnění,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 k rozhodování o trvalém vyřazení vozidla z registru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provádění změn údajů v registru vozidel a registru řidičů,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jednotlivě vyrobeného nebo přestavěného nebo jednotlivě dovezeného silničního vozidla,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způsobilosti k řízení silničních motorových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dopravně správních agend,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řidičských průkazů v rámci zajišťování činností na úseku registru řidičů a vozidel,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silničních motorových vozidel, vydávání osvědčení o registraci a přidělování registrační značky,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dopravně správních agend v působnosti příslušného samosprávního úřadu, včetně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registru vozidel a registru řidičů v rozsahu stanoveném zákonnou normou,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D59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dopravně správních agend v ÚSC</dc:title>
  <dc:description>Samostatný pracovník dopravně správních agend v ÚSC posuzuje technickou způsobilost motorových vozidel a zajišťuje agendu na úseku registru řidičů a vozidel. </dc:description>
  <dc:subject/>
  <cp:keywords/>
  <cp:category>Povolání</cp:category>
  <cp:lastModifiedBy/>
  <dcterms:created xsi:type="dcterms:W3CDTF">2017-11-22T09:10:34+01:00</dcterms:created>
  <dcterms:modified xsi:type="dcterms:W3CDTF">2017-11-22T09:10:34+01:00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