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trenéra</w:t>
      </w:r>
      <w:bookmarkEnd w:id="1"/>
    </w:p>
    <w:p>
      <w:pPr/>
      <w:r>
        <w:rPr/>
        <w:t xml:space="preserve">Asistent trenéra spolupracuje při zajišťování trenérské a metodické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odborné trenérsko-metodické činnosti.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Usměrňování sportovní přípravy sportovců.</w:t>
      </w:r>
    </w:p>
    <w:p>
      <w:pPr>
        <w:numPr>
          <w:ilvl w:val="0"/>
          <w:numId w:val="5"/>
        </w:numPr>
      </w:pPr>
      <w:r>
        <w:rPr/>
        <w:t xml:space="preserve">Spolupráce s hlavním trenérem.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trenérsko-metodické činnosti a usměrňování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trenérsko-metodické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o průběhu tréninků, výsledcích testů výkonnosti a zdravotním stavu sportovců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relevantních údajů o taktice, dovednostech a výkonnosti soupeřů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hlavním trenérem při zajišťování trenérské a metodické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Usměrňování sportovní přípravy sportovců, vedení tréninku, zaměřeného k získání žádoucí fyzické kondice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1C0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trenéra</dc:title>
  <dc:description>Asistent trenéra spolupracuje při zajišťování trenérské a metodické činnosti.</dc:description>
  <dc:subject/>
  <cp:keywords/>
  <cp:category>Povolání</cp:category>
  <cp:lastModifiedBy/>
  <dcterms:created xsi:type="dcterms:W3CDTF">2017-11-22T09:10:28+01:00</dcterms:created>
  <dcterms:modified xsi:type="dcterms:W3CDTF">2017-11-22T09:10:28+01:00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