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agronom</w:t>
      </w:r>
      <w:bookmarkEnd w:id="1"/>
    </w:p>
    <w:p>
      <w:pPr/>
      <w:r>
        <w:rPr/>
        <w:t xml:space="preserve">Zemědělský specialista agronom koordinuje a řídí rostlinnou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Agriculturist, Agronomist,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rostlinné výroby.</w:t>
      </w:r>
    </w:p>
    <w:p>
      <w:pPr>
        <w:numPr>
          <w:ilvl w:val="0"/>
          <w:numId w:val="5"/>
        </w:numPr>
      </w:pPr>
      <w:r>
        <w:rPr/>
        <w:t xml:space="preserve">Příprava, organizace a řízení specializovaných výrob při pěstování rostlin a plodin.</w:t>
      </w:r>
    </w:p>
    <w:p>
      <w:pPr>
        <w:numPr>
          <w:ilvl w:val="0"/>
          <w:numId w:val="5"/>
        </w:numPr>
      </w:pPr>
      <w:r>
        <w:rPr/>
        <w:t xml:space="preserve">Specializovaná poradenská, metodická a odborná práce.</w:t>
      </w:r>
    </w:p>
    <w:p>
      <w:pPr>
        <w:numPr>
          <w:ilvl w:val="0"/>
          <w:numId w:val="5"/>
        </w:numPr>
      </w:pPr>
      <w:r>
        <w:rPr/>
        <w:t xml:space="preserve">Provádění analýz a expertních posouzení efektivity rostlinné výroby.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v rostlinné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Realizace obchodní činnosti v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typů, značek a množství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živočišné výroby s rostlinnou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postupů při pěstování (běžných) zemědělských plodin v celém rozsahu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požadavku typu a počtu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výsledků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hnojení a ochrany rostlin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A791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agronom</dc:title>
  <dc:description>Zemědělský specialista agronom koordinuje a řídí rostlinnou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