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Bezpečnostní referent</w:t>
      </w:r>
      <w:bookmarkEnd w:id="1"/>
    </w:p>
    <w:p>
      <w:pPr/>
      <w:r>
        <w:rPr/>
        <w:t xml:space="preserve">Bezpečnostní referent koordinuje ochranu osob a majetku, vykonává s ní související administrativní a hospodářsko-technické úkony, vytváří a implementuje bezpečnostní opatření, řídí činnost bezpečnostních pracovníků a zajišťuje vzdělávání zaměstnanců v oblasti bezpečnosti.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Ochrana majetku, osob a zdraví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ostraha majetku a osob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Vedoucí ostrahy objektu, Vedoucí ostrahy, Bezpečnostní koordinátor, Vedoucí bezpečnosti, Security officer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Identifikace potřeb a nedostatků v oblasti bezpečnosti.</w:t>
      </w:r>
    </w:p>
    <w:p>
      <w:pPr>
        <w:numPr>
          <w:ilvl w:val="0"/>
          <w:numId w:val="5"/>
        </w:numPr>
      </w:pPr>
      <w:r>
        <w:rPr/>
        <w:t xml:space="preserve">Zajišťování personálního, materiálního a technického zabezpečení konkrétních činností v oblasti bezpečnosti.</w:t>
      </w:r>
    </w:p>
    <w:p>
      <w:pPr>
        <w:numPr>
          <w:ilvl w:val="0"/>
          <w:numId w:val="5"/>
        </w:numPr>
      </w:pPr>
      <w:r>
        <w:rPr/>
        <w:t xml:space="preserve">Zpracovávání koncepcí a metodik v oblastech bezpečnosti, krizového řízení, ochrany kritické infrastruktury a navazujících prováděcích postupů.</w:t>
      </w:r>
    </w:p>
    <w:p>
      <w:pPr>
        <w:numPr>
          <w:ilvl w:val="0"/>
          <w:numId w:val="5"/>
        </w:numPr>
      </w:pPr>
      <w:r>
        <w:rPr/>
        <w:t xml:space="preserve">Zajišťování ochrany utajovaných informací a obchodního tajemství.</w:t>
      </w:r>
    </w:p>
    <w:p>
      <w:pPr>
        <w:numPr>
          <w:ilvl w:val="0"/>
          <w:numId w:val="5"/>
        </w:numPr>
      </w:pPr>
      <w:r>
        <w:rPr/>
        <w:t xml:space="preserve">Zajišťování průběhu evakuace v případě mimořádné události.</w:t>
      </w:r>
    </w:p>
    <w:p>
      <w:pPr>
        <w:numPr>
          <w:ilvl w:val="0"/>
          <w:numId w:val="5"/>
        </w:numPr>
      </w:pPr>
      <w:r>
        <w:rPr/>
        <w:t xml:space="preserve">Sledování nezávadnosti pracovního prostředí.</w:t>
      </w:r>
    </w:p>
    <w:p>
      <w:pPr>
        <w:numPr>
          <w:ilvl w:val="0"/>
          <w:numId w:val="5"/>
        </w:numPr>
      </w:pPr>
      <w:r>
        <w:rPr/>
        <w:t xml:space="preserve">Předkládání návrhů na odstranění nedostatků v oblasti bezpečnosti.</w:t>
      </w:r>
    </w:p>
    <w:p>
      <w:pPr>
        <w:numPr>
          <w:ilvl w:val="0"/>
          <w:numId w:val="5"/>
        </w:numPr>
      </w:pPr>
      <w:r>
        <w:rPr/>
        <w:t xml:space="preserve">Analýza hrozeb a bezpečnostních rizik.</w:t>
      </w:r>
    </w:p>
    <w:p>
      <w:pPr>
        <w:numPr>
          <w:ilvl w:val="0"/>
          <w:numId w:val="5"/>
        </w:numPr>
      </w:pPr>
      <w:r>
        <w:rPr/>
        <w:t xml:space="preserve">Řízení bezpečnostních pracovníků a jejich zařazování do směn.</w:t>
      </w:r>
    </w:p>
    <w:p>
      <w:pPr>
        <w:numPr>
          <w:ilvl w:val="0"/>
          <w:numId w:val="5"/>
        </w:numPr>
      </w:pPr>
      <w:r>
        <w:rPr/>
        <w:t xml:space="preserve">Spolupráce s bezpečnostními agenturami, Policií ČR a orgány činnými v trestním.</w:t>
      </w:r>
    </w:p>
    <w:p>
      <w:pPr>
        <w:numPr>
          <w:ilvl w:val="0"/>
          <w:numId w:val="5"/>
        </w:numPr>
      </w:pPr>
      <w:r>
        <w:rPr/>
        <w:t xml:space="preserve">Spolupráce s ostatními složkami IZS při řešení bezpečnostních incidentů.</w:t>
      </w:r>
    </w:p>
    <w:p>
      <w:pPr>
        <w:numPr>
          <w:ilvl w:val="0"/>
          <w:numId w:val="5"/>
        </w:numPr>
      </w:pPr>
      <w:r>
        <w:rPr/>
        <w:t xml:space="preserve">Provádění školení zaměstnanců v oblasti bezpečnosti a ochrany osob a majetku.</w:t>
      </w:r>
    </w:p>
    <w:p>
      <w:pPr>
        <w:numPr>
          <w:ilvl w:val="0"/>
          <w:numId w:val="5"/>
        </w:numPr>
      </w:pPr>
      <w:r>
        <w:rPr/>
        <w:t xml:space="preserve">Vedení dokumentace o průběhu služby a o mimořádných událostech.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odborní pracovníci v právní oblasti a příbuzných oborech</w:t>
      </w:r>
    </w:p>
    <w:p>
      <w:pPr>
        <w:numPr>
          <w:ilvl w:val="0"/>
          <w:numId w:val="5"/>
        </w:numPr>
      </w:pPr>
      <w:r>
        <w:rPr/>
        <w:t xml:space="preserve">Odborní pracovníci v právní oblasti, bezpečnosti a v příbuzných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Odborní pracovníci v právní oblasti, bezpečnosti a v příbuzných oborech (CZ-ISCO 3411)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29 264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102 411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52 349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82 183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72 059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57 204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68 449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50 746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24 453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62 548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35 263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57 560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3411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pracovníci v právní oblasti, bezpečnosti a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46 270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3411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Odborní pracovníci v právní oblasti a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http://data.europa.eu/esco/isco/C3411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Souhrnné zajišťování připravenosti na mimořádné události a krizové stavy.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Komplexní zajišťování ochrany utajovaných informací v organizaci (bezpečnostní ředitel).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styku s vnějšími orgány bezpečnosti a hygieny.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úkolů souvisejících s připraveností na mimořádné události a krizové stavy.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ochrany utajovaných informací a zvláštních skutečností.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Komplexní sledování nezávadnosti pracovního prostředí a předkládání návrhů na odstranění nedostatků.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dílčích odborných prací při přípravě na mimořádné události, zajišťování nouzového přežití, zajišťování varování, evakuace, humanitární pomoci a ukrytí osob před hrozícím nebezpečím.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dílčích odborných prací na úseku požární ochrany při přípravě na mimořádné události a krizové situace. Zpracovávání podkladů a jednoduché dokumentace na úseku požární ochrany.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</w:tbl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6842L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6842M01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Bezpečnostní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6842L51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68-42-M/01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Bezpečnostní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68-42-L/51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požární ochrana a průmyslová bezpečnost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3908M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39-08-M/01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Bezpečnostní referent / bezpečnostní referentka (68-006-M)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doporučené - Odborná způsobilost v oblasti požární ochrany podle § 11 zákona č. 133/1985 Sb., o požární ochraně</w:t>
      </w:r>
    </w:p>
    <w:p>
      <w:pPr>
        <w:numPr>
          <w:ilvl w:val="0"/>
          <w:numId w:val="5"/>
        </w:numPr>
      </w:pPr>
      <w:r>
        <w:rPr/>
        <w:t xml:space="preserve">doporučené - Odborná způsobilost k zajišťování úkolů v prevenci rizik BOZP dle zákona č. 309/2006 Sb., kterým se upravují další požadavky bezpečnosti a ochrany zdraví při práci v pracovněprávních vztazích a o zajištění bezpečnosti a ochrany zdraví při činnosti nebo poskytování služeb mimo pracovněprávní vztahy 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j22.D.1205</w:t>
            </w:r>
          </w:p>
        </w:tc>
        <w:tc>
          <w:tcPr>
            <w:tcW w:w="3000" w:type="dxa"/>
          </w:tcPr>
          <w:p>
            <w:pPr/>
            <w:r>
              <w:rPr/>
              <w:t xml:space="preserve">Využívání informačních a komunikačních technologií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l21.C.2611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s bezpečnostními agenturami, Policií ČR a orgány činnými v trestním řízení při odhalování trestné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l21.B.4502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Obsluhování mechanických a elektronických zabezpečovacích, požárních a hasebních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l21.C.3507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Kontrolní, metodická a školicí činnost v oblasti bezpečnosti a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j41.D.1146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vzdělávacích akcí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l24.D.1009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návrhu bezpečnostních standardů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l24.D.8813</w:t>
            </w:r>
          </w:p>
        </w:tc>
        <w:tc>
          <w:tcPr>
            <w:tcW w:w="3000" w:type="dxa"/>
          </w:tcPr>
          <w:p>
            <w:pPr/>
            <w:r>
              <w:rPr/>
              <w:t xml:space="preserve">Identifikace hlavních bezpečnostních rizik objektů nebo osob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l21.D.9417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komplexních bezpečnostních projektů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l21.D.9418</w:t>
            </w:r>
          </w:p>
        </w:tc>
        <w:tc>
          <w:tcPr>
            <w:tcW w:w="3000" w:type="dxa"/>
          </w:tcPr>
          <w:p>
            <w:pPr/>
            <w:r>
              <w:rPr/>
              <w:t xml:space="preserve">Implementace komplexních bezpečnostních projektů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l21.D.9419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Vypracovávání provozních dokumentů v oblasti technických bezpečnostních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požárně bezpečnostní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i51._.0025</w:t>
            </w:r>
          </w:p>
        </w:tc>
        <w:tc>
          <w:tcPr>
            <w:tcW w:w="3000" w:type="dxa"/>
          </w:tcPr>
          <w:p>
            <w:pPr/>
            <w:r>
              <w:rPr/>
              <w:t xml:space="preserve">krizový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i54._.0025</w:t>
            </w:r>
          </w:p>
        </w:tc>
        <w:tc>
          <w:tcPr>
            <w:tcW w:w="3000" w:type="dxa"/>
          </w:tcPr>
          <w:p>
            <w:pPr/>
            <w:r>
              <w:rPr/>
              <w:t xml:space="preserve">kybernetická bezpečnost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l22._.0078</w:t>
            </w:r>
          </w:p>
        </w:tc>
        <w:tc>
          <w:tcPr>
            <w:tcW w:w="3000" w:type="dxa"/>
          </w:tcPr>
          <w:p>
            <w:pPr/>
            <w:r>
              <w:rPr/>
              <w:t xml:space="preserve">požární prevence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ochrana a ostraha objektů, osob a majetku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identifikace, posuzování a hodnocení rizik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l21._.0055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bezpečnostní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základy bezpečnostní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3590F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Bezpečnostní referent</dc:title>
  <dc:description>Bezpečnostní referent koordinuje ochranu osob a majetku, vykonává s ní související administrativní a hospodářsko-technické úkony, vytváří a implementuje bezpečnostní opatření, řídí činnost bezpečnostních pracovníků a zajišťuje vzdělávání zaměstnanců v oblasti bezpečnosti.</dc:description>
  <dc:subject/>
  <cp:keywords/>
  <cp:category>Povolání</cp:category>
  <cp:lastModifiedBy/>
  <dcterms:created xsi:type="dcterms:W3CDTF">2017-11-22T09:16:43+01:00</dcterms:created>
  <dcterms:modified xsi:type="dcterms:W3CDTF">2026-05-27T13:44:59+02:00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