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</w:t>
      </w:r>
      <w:bookmarkEnd w:id="1"/>
    </w:p>
    <w:p>
      <w:pPr/>
      <w:r>
        <w:rPr/>
        <w:t xml:space="preserve">Vodárenský specialista stanovuje technologické postupy, řídí složité a náročné úkoly v oblasti výroby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specialista čištění odpadních vod, Vodárenský specialista technolog pitných a odpadních vod, Vodárenský specialista úpravy vody, Vodárenský specialista vodovodních a kanalizačních sítí, Vodárenský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vodárenských zařízení k úpravě vody a čistíren a čištěním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vodárenských technologických zařízeních.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a čištění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vodárenských zařízení.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vodárenských zařízení.</w:t>
      </w:r>
    </w:p>
    <w:p>
      <w:pPr>
        <w:numPr>
          <w:ilvl w:val="0"/>
          <w:numId w:val="5"/>
        </w:numPr>
      </w:pPr>
      <w:r>
        <w:rPr/>
        <w:t xml:space="preserve">Sledování nových technologií v oboru a jejich uplatňování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uplatňování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procesů výroby pitné vody a čištění odpadních vod.</w:t>
      </w:r>
    </w:p>
    <w:p>
      <w:pPr>
        <w:numPr>
          <w:ilvl w:val="0"/>
          <w:numId w:val="5"/>
        </w:numPr>
      </w:pPr>
      <w:r>
        <w:rPr/>
        <w:t xml:space="preserve">Tvorba plánů oprav, údržby a periodických revizí systémů řízení.</w:t>
      </w:r>
    </w:p>
    <w:p>
      <w:pPr>
        <w:numPr>
          <w:ilvl w:val="0"/>
          <w:numId w:val="5"/>
        </w:numPr>
      </w:pPr>
      <w:r>
        <w:rPr/>
        <w:t xml:space="preserve">Kontrola a vyhodnocování hospodaření vodárenského zařízení.</w:t>
      </w:r>
    </w:p>
    <w:p>
      <w:pPr>
        <w:numPr>
          <w:ilvl w:val="0"/>
          <w:numId w:val="5"/>
        </w:numPr>
      </w:pPr>
      <w:r>
        <w:rPr/>
        <w:t xml:space="preserve">Sběr podkladů o systémech vhodných k zavádění ve vodárenství.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Spoluúčast při jednáních s úřady státní správy a kontrolními a inspekčními orgány.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 vodárenského zařízení.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příslušné provozní a jiné dokumentace dané právními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a hospodaření s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Úpravnictví a technologie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2805T005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Vodárenský specialista / vodárenská specialistka telemetrie a automatizace (36-179-T)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kvality upravené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chemicko-technologických řešeních havarijních situací v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a PO ve vodárenských objektech při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činností diagnostiky a nastavování procesní instrumentace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5E94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</dc:title>
  <dc:description>Vodárenský specialista stanovuje technologické postupy, řídí složité a náročné úkoly v oblasti výroby pitné vody a čištění odpadních vod.</dc:description>
  <dc:subject/>
  <cp:keywords/>
  <cp:category>Povolání</cp:category>
  <cp:lastModifiedBy/>
  <dcterms:created xsi:type="dcterms:W3CDTF">2017-11-22T09:07:19+01:00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