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Media buyer</w:t>
      </w:r>
      <w:bookmarkEnd w:id="1"/>
    </w:p>
    <w:p>
      <w:pPr/>
      <w:r>
        <w:rPr/>
        <w:t xml:space="preserve">Media buyer zajišťuje nákup reklamního prostoru a času v médiích na základě analýzy jejich hodnoty a účinku.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Nákupčí médií, Nákupčí mediálního prostoru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médií do mediálního plánu.</w:t>
      </w:r>
    </w:p>
    <w:p>
      <w:pPr>
        <w:numPr>
          <w:ilvl w:val="0"/>
          <w:numId w:val="5"/>
        </w:numPr>
      </w:pPr>
      <w:r>
        <w:rPr/>
        <w:t xml:space="preserve">Definice cílových skupin pro zpracování mediálního plánu a reklamní kampaně.</w:t>
      </w:r>
    </w:p>
    <w:p>
      <w:pPr>
        <w:numPr>
          <w:ilvl w:val="0"/>
          <w:numId w:val="5"/>
        </w:numPr>
      </w:pPr>
      <w:r>
        <w:rPr/>
        <w:t xml:space="preserve">Výběr vhodných médií, míst a časů pro umístění reklamy s ohledem na cílovou skupinu.</w:t>
      </w:r>
    </w:p>
    <w:p>
      <w:pPr>
        <w:numPr>
          <w:ilvl w:val="0"/>
          <w:numId w:val="5"/>
        </w:numPr>
      </w:pPr>
      <w:r>
        <w:rPr/>
        <w:t xml:space="preserve">Určení frekvence uveřejňování reklamního sdělení.</w:t>
      </w:r>
    </w:p>
    <w:p>
      <w:pPr>
        <w:numPr>
          <w:ilvl w:val="0"/>
          <w:numId w:val="5"/>
        </w:numPr>
      </w:pPr>
      <w:r>
        <w:rPr/>
        <w:t xml:space="preserve">Komunikace s analytickými odděleními jednotlivých médií k získání aktuálních dat a informací pro zpracování mediálního plánu.</w:t>
      </w:r>
    </w:p>
    <w:p>
      <w:pPr>
        <w:numPr>
          <w:ilvl w:val="0"/>
          <w:numId w:val="5"/>
        </w:numPr>
      </w:pPr>
      <w:r>
        <w:rPr/>
        <w:t xml:space="preserve">Prezentace strategie a mediálního plánu zákazníkovi a jeho obhajoba.</w:t>
      </w:r>
    </w:p>
    <w:p>
      <w:pPr>
        <w:numPr>
          <w:ilvl w:val="0"/>
          <w:numId w:val="5"/>
        </w:numPr>
      </w:pPr>
      <w:r>
        <w:rPr/>
        <w:t xml:space="preserve">Sestavení optimálního mediálního plánu.</w:t>
      </w:r>
    </w:p>
    <w:p>
      <w:pPr>
        <w:numPr>
          <w:ilvl w:val="0"/>
          <w:numId w:val="5"/>
        </w:numPr>
      </w:pPr>
      <w:r>
        <w:rPr/>
        <w:t xml:space="preserve">Vyjednání cen se zástupcem médií a realizace nákupu konkrétního reklamního prostoru a času v médiích.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reklamního prostoru a času v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plánu.</w:t>
      </w:r>
    </w:p>
    <w:p>
      <w:pPr>
        <w:numPr>
          <w:ilvl w:val="0"/>
          <w:numId w:val="5"/>
        </w:numPr>
      </w:pPr>
      <w:r>
        <w:rPr/>
        <w:t xml:space="preserve">Kontrola plnění všeobecných obchodních podmínek u jednotlivých dodavatelů médií včetně finančního plnění.</w:t>
      </w:r>
    </w:p>
    <w:p>
      <w:pPr>
        <w:numPr>
          <w:ilvl w:val="0"/>
          <w:numId w:val="5"/>
        </w:numPr>
      </w:pPr>
      <w:r>
        <w:rPr/>
        <w:t xml:space="preserve">Vyhodnocení a zpracování reportu o zrealizované reklamní kampani a plnění mediálního plánu.</w:t>
      </w:r>
    </w:p>
    <w:p>
      <w:pPr>
        <w:numPr>
          <w:ilvl w:val="0"/>
          <w:numId w:val="5"/>
        </w:numPr>
      </w:pPr>
      <w:r>
        <w:rPr/>
        <w:t xml:space="preserve">Vedení reklamačního řízení včetně jeho evidence.</w:t>
      </w:r>
    </w:p>
    <w:p>
      <w:pPr>
        <w:numPr>
          <w:ilvl w:val="0"/>
          <w:numId w:val="5"/>
        </w:numPr>
      </w:pPr>
      <w:r>
        <w:rPr/>
        <w:t xml:space="preserve">Sledování vývoje mediálního trhu.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nákupem mediální kampaně.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propagace a reklamy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reklamy a marketingu, průzkumu trhu (CZ-ISCO 2431)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propagace a reklamy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reklamací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při uzavírání smluv s dodavateli médií včetně sjednávání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textů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média plánů včetně získávání informací o vnímání a užívání médií veřejností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specifických potřeb, požadovaných podmínek a požadavků klientů na reklamní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rozhodujících médií (televize, rozhlas)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C384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Media buyer</dc:title>
  <dc:description>Media buyer zajišťuje nákup reklamního prostoru a času v médiích na základě analýzy jejich hodnoty a účinku.</dc:description>
  <dc:subject/>
  <cp:keywords/>
  <cp:category>Povolání</cp:category>
  <cp:lastModifiedBy/>
  <dcterms:created xsi:type="dcterms:W3CDTF">2017-11-22T09:10:07+01:00</dcterms:created>
  <dcterms:modified xsi:type="dcterms:W3CDTF">2017-11-22T09:10:07+01:00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