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Zahradnický inženýr</w:t>
      </w:r>
      <w:bookmarkEnd w:id="1"/>
    </w:p>
    <w:p>
      <w:pPr/>
      <w:r>
        <w:rPr/>
        <w:t xml:space="preserve"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rostlinná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Odborný šlechtitel, Inženýr sadař, Inženýr ovocnář, Inženýr zelinář, Inženýr květinář, Inženýr školkař, Inženýr sadových úprav, Inženýr pro vinohradnictví a vinařství, Specialista ve skleníkových provozech,  v sadech,  vinicích, Zahradnický specialista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Monitoring zahradnického trhu, nákladů a výstupů z výroby.</w:t>
      </w:r>
    </w:p>
    <w:p>
      <w:pPr>
        <w:numPr>
          <w:ilvl w:val="0"/>
          <w:numId w:val="5"/>
        </w:numPr>
      </w:pPr>
      <w:r>
        <w:rPr/>
        <w:t xml:space="preserve">Zpracovávání plánů zahradnické produkce nebo realizace a údržby zeleně.</w:t>
      </w:r>
    </w:p>
    <w:p>
      <w:pPr>
        <w:numPr>
          <w:ilvl w:val="0"/>
          <w:numId w:val="5"/>
        </w:numPr>
      </w:pPr>
      <w:r>
        <w:rPr/>
        <w:t xml:space="preserve">Zpracovávání metodických postupů a koncepcí v zahradnictví.</w:t>
      </w:r>
    </w:p>
    <w:p>
      <w:pPr>
        <w:numPr>
          <w:ilvl w:val="0"/>
          <w:numId w:val="5"/>
        </w:numPr>
      </w:pPr>
      <w:r>
        <w:rPr/>
        <w:t xml:space="preserve">Stanovování investiční a provozní náročnosti zahradnické produkce.</w:t>
      </w:r>
    </w:p>
    <w:p>
      <w:pPr>
        <w:numPr>
          <w:ilvl w:val="0"/>
          <w:numId w:val="5"/>
        </w:numPr>
      </w:pPr>
      <w:r>
        <w:rPr/>
        <w:t xml:space="preserve">Řízení úseků a činností v zahradnické produkci, sklizní a posklizňových úpravách.</w:t>
      </w:r>
    </w:p>
    <w:p>
      <w:pPr>
        <w:numPr>
          <w:ilvl w:val="0"/>
          <w:numId w:val="5"/>
        </w:numPr>
      </w:pPr>
      <w:r>
        <w:rPr/>
        <w:t xml:space="preserve">Volba vhodné technologie využívané v zahradnictví s ohledem na ekonomické výsledky výroby.</w:t>
      </w:r>
    </w:p>
    <w:p>
      <w:pPr>
        <w:numPr>
          <w:ilvl w:val="0"/>
          <w:numId w:val="5"/>
        </w:numPr>
      </w:pPr>
      <w:r>
        <w:rPr/>
        <w:t xml:space="preserve">Volba odrůdové skladby včetně výběru vhodných pěstebních pozemků.</w:t>
      </w:r>
    </w:p>
    <w:p>
      <w:pPr>
        <w:numPr>
          <w:ilvl w:val="0"/>
          <w:numId w:val="5"/>
        </w:numPr>
      </w:pPr>
      <w:r>
        <w:rPr/>
        <w:t xml:space="preserve">Volba nejvhodnějšího ekologického postupu v zahradnické produkci nebo v péči o zeleň.</w:t>
      </w:r>
    </w:p>
    <w:p>
      <w:pPr>
        <w:numPr>
          <w:ilvl w:val="0"/>
          <w:numId w:val="5"/>
        </w:numPr>
      </w:pPr>
      <w:r>
        <w:rPr/>
        <w:t xml:space="preserve">Volba vhodných výrobních systémů v zahradnictví.</w:t>
      </w:r>
    </w:p>
    <w:p>
      <w:pPr>
        <w:numPr>
          <w:ilvl w:val="0"/>
          <w:numId w:val="5"/>
        </w:numPr>
      </w:pPr>
      <w:r>
        <w:rPr/>
        <w:t xml:space="preserve">Organizace a řízení zahradnických provozů nebo realizace sadovnických a krajinářských úprav.</w:t>
      </w:r>
    </w:p>
    <w:p>
      <w:pPr>
        <w:numPr>
          <w:ilvl w:val="0"/>
          <w:numId w:val="5"/>
        </w:numPr>
      </w:pPr>
      <w:r>
        <w:rPr/>
        <w:t xml:space="preserve">Detekce negativních dopadů biotických a antibiotických stresů při pěstování zahradnických plodin.</w:t>
      </w:r>
    </w:p>
    <w:p>
      <w:pPr>
        <w:numPr>
          <w:ilvl w:val="0"/>
          <w:numId w:val="5"/>
        </w:numPr>
      </w:pPr>
      <w:r>
        <w:rPr/>
        <w:t xml:space="preserve">Eliminace stresorů vznikajících v zahradnické výrobě.</w:t>
      </w:r>
    </w:p>
    <w:p>
      <w:pPr>
        <w:numPr>
          <w:ilvl w:val="0"/>
          <w:numId w:val="5"/>
        </w:numPr>
      </w:pPr>
      <w:r>
        <w:rPr/>
        <w:t xml:space="preserve">Identifikace patogenních mikroorganizmů, hmyzu, parazitů, hub a plevelů, které ničí úrodu.</w:t>
      </w:r>
    </w:p>
    <w:p>
      <w:pPr>
        <w:numPr>
          <w:ilvl w:val="0"/>
          <w:numId w:val="5"/>
        </w:numPr>
      </w:pPr>
      <w:r>
        <w:rPr/>
        <w:t xml:space="preserve">Šlechtění a množení zahradnických rostlin a plodin různými technikami.</w:t>
      </w:r>
    </w:p>
    <w:p>
      <w:pPr>
        <w:numPr>
          <w:ilvl w:val="0"/>
          <w:numId w:val="5"/>
        </w:numPr>
      </w:pPr>
      <w:r>
        <w:rPr/>
        <w:t xml:space="preserve">Zavádění nových kultur do zahradnické produkce.</w:t>
      </w:r>
    </w:p>
    <w:p>
      <w:pPr>
        <w:numPr>
          <w:ilvl w:val="0"/>
          <w:numId w:val="5"/>
        </w:numPr>
      </w:pPr>
      <w:r>
        <w:rPr/>
        <w:t xml:space="preserve">Účast na kontrolách orgánů státní správy souvisejících se zahradnickou produkcí.</w:t>
      </w:r>
    </w:p>
    <w:p>
      <w:pPr>
        <w:numPr>
          <w:ilvl w:val="0"/>
          <w:numId w:val="5"/>
        </w:numPr>
      </w:pPr>
      <w:r>
        <w:rPr/>
        <w:t xml:space="preserve">Analýzy a expertní hodnocení výsledků v zahradnické produkci.</w:t>
      </w:r>
    </w:p>
    <w:p>
      <w:pPr>
        <w:numPr>
          <w:ilvl w:val="0"/>
          <w:numId w:val="5"/>
        </w:numPr>
      </w:pPr>
      <w:r>
        <w:rPr/>
        <w:t xml:space="preserve">Konzultační a poradenská činnost v oboru zahradnictví.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zahradnictví</w:t>
      </w:r>
    </w:p>
    <w:p>
      <w:pPr>
        <w:numPr>
          <w:ilvl w:val="0"/>
          <w:numId w:val="5"/>
        </w:numPr>
      </w:pPr>
      <w:r>
        <w:rPr/>
        <w:t xml:space="preserve">Ostatní specialisté v oblasti zemědělství</w:t>
      </w:r>
    </w:p>
    <w:p>
      <w:pPr>
        <w:numPr>
          <w:ilvl w:val="0"/>
          <w:numId w:val="5"/>
        </w:numPr>
      </w:pPr>
      <w:r>
        <w:rPr/>
        <w:t xml:space="preserve">Specialisté v oblasti zemědělství, lesnictví, rybářství a vodního hospodářství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zemědělství, lesnictví, rybářství a vodního hospodářství (CZ-ISCO 2132)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116 990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70 694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51 430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52 127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2132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zemědělství, lesnictví, rybářství a vodního hospodářství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zemědělství, lesnictví a rybářství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http://data.europa.eu/esco/isco/C2132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zahradnické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4108T003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Agropodnikání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4101T026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Zemědělský poradce / zemědělská poradkyně pro precizní zemědělství v rostlinné výrobě (41-144-T)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Osvědčení o odborné způsobilosti k zacházení s přípravky na ochranu rostlin podle zákona č. 326/2004 Sb., o rostlinolékařské péči 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jednotlivých úseků a činností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c13.D.2854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komplexních plánů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c13.D.2856</w:t>
            </w:r>
          </w:p>
        </w:tc>
        <w:tc>
          <w:tcPr>
            <w:tcW w:w="3000" w:type="dxa"/>
          </w:tcPr>
          <w:p>
            <w:pPr/>
            <w:r>
              <w:rPr/>
              <w:t xml:space="preserve">Rozpracovávání plánů jednotlivých úseků zahradnické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a prostředí pro pěstování různých skupin zeleniny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c13.D.3922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půdy pro pěstování různých druhů ovoce, kvality sazenic, zdravotního stavu a procesu růstu stromů a zralosti ovoce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druhu, typů a množství sazenic, semen, hnojiv a techniky a technologických procesů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výskytu škodlivých organizmů v zahradnictví a posuzování vhodných ochranných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c13.Z.1361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sklizně, posklizňové úpravy, expedice zahradnických produktů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výsledků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elektronických systémů pro řízení prostředí v 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c13.D.8660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podkladů pro účtování, kalkulace a tvorbu cen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c13.C.2091</w:t>
            </w:r>
          </w:p>
        </w:tc>
        <w:tc>
          <w:tcPr>
            <w:tcW w:w="3000" w:type="dxa"/>
          </w:tcPr>
          <w:p>
            <w:pPr/>
            <w:r>
              <w:rPr/>
              <w:t xml:space="preserve">Uzavírání obchodních smluv v zahradnické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c13.D.7556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návrhů řešení sadovnických a krajinářských úprav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c13.D.8110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zahradnické produkce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obecného poradenství v zahradnictví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c13.C.2092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Nákup sazenic, semen, hnojiv a techniky pro zahradnickou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zelinářství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květinářství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semenářství a školkařství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sadovnické a krajinářské úpravy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vinohradnictví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dendrologie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integrovaná ochrana rostlin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v oblasti ochrany rostlin, ochrany vod 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ekonomika, řízení a plánování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pedologie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rostlinolékařství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 a zařízení v zahradnické produkci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ovocnářství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E2693E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Zahradnický inženýr</dc:title>
  <dc:description>Zahradnický inženýr plánuje, řídí a koordinuje se zřetelem na efektivní ekonomické výsledky proces produkce v květinářském, ovocnářském, zelinářském, sadovnickém i školkařském oboru, zpracovává a vytváří nové postupy a koncepce zahradnické výroby nebo realizace a údržby zeleně a poskytuje specializované poradenství v zahradnickém oboru v podmínkách trvale udržitelného rozvoje.</dc:description>
  <dc:subject/>
  <cp:keywords/>
  <cp:category>Povolání</cp:category>
  <cp:lastModifiedBy/>
  <dcterms:created xsi:type="dcterms:W3CDTF">2017-11-22T09:08:41+01:00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