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Vědecko-výzkumný pracovník</w:t>
      </w:r>
      <w:bookmarkEnd w:id="1"/>
    </w:p>
    <w:p>
      <w:pPr/>
      <w:r>
        <w:rPr/>
        <w:t xml:space="preserve">Vědecko-výzkumný pracovník řeší vědecké, výzkumné a vývojové úkoly a projekty v příslušném oboru/disciplíně, mezioborově či multioborově, vytváří nové vědecké teorie, dochází k novým poznatkům, vyvíjí nové metody a technologie, analyzuje vývojové trendy, zpracovává odborná stanoviska nebo využívá nejnovější poznatky a aplikuje je ve své výzkumné a vývojové činnosti.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Věda, vzdělávání, sport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vysokoškolské vzdělávání a věda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Doktorský studijní program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Vědecký pracovník, Výzkumný pracovník, Vývojový pracovník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Řízení, koordinace řešení výzkumných a vývojových úkolů a projektů v oblasti přírodních, lékařských, společenských, humanitních, kulturních, matematických, filozofických, technických a ekonomických věd.</w:t>
      </w:r>
    </w:p>
    <w:p>
      <w:pPr>
        <w:numPr>
          <w:ilvl w:val="0"/>
          <w:numId w:val="5"/>
        </w:numPr>
      </w:pPr>
      <w:r>
        <w:rPr/>
        <w:t xml:space="preserve">Řešení výzkumných a vývojových úkolů s mezioborovými nebo multioborovými vazbami.</w:t>
      </w:r>
    </w:p>
    <w:p>
      <w:pPr>
        <w:numPr>
          <w:ilvl w:val="0"/>
          <w:numId w:val="5"/>
        </w:numPr>
      </w:pPr>
      <w:r>
        <w:rPr/>
        <w:t xml:space="preserve">Sledování výsledků výzkumů a meta výzkumů.</w:t>
      </w:r>
    </w:p>
    <w:p>
      <w:pPr>
        <w:numPr>
          <w:ilvl w:val="0"/>
          <w:numId w:val="5"/>
        </w:numPr>
      </w:pPr>
      <w:r>
        <w:rPr/>
        <w:t xml:space="preserve">Spolupráce s národními i mezinárodními výzkumnými pracovišti včetně stáží.</w:t>
      </w:r>
    </w:p>
    <w:p>
      <w:pPr>
        <w:numPr>
          <w:ilvl w:val="0"/>
          <w:numId w:val="5"/>
        </w:numPr>
      </w:pPr>
      <w:r>
        <w:rPr/>
        <w:t xml:space="preserve">Vývoj nových vědeckých teorií, technických a technologických postupů, nástrojů a materiálů a spolupráce na vývoji nových strojů, zařízení nebo produktů.</w:t>
      </w:r>
    </w:p>
    <w:p>
      <w:pPr>
        <w:numPr>
          <w:ilvl w:val="0"/>
          <w:numId w:val="5"/>
        </w:numPr>
      </w:pPr>
      <w:r>
        <w:rPr/>
        <w:t xml:space="preserve">Aplikace nových vědeckých poznatků ve vlastním výzkumu.</w:t>
      </w:r>
    </w:p>
    <w:p>
      <w:pPr>
        <w:numPr>
          <w:ilvl w:val="0"/>
          <w:numId w:val="5"/>
        </w:numPr>
      </w:pPr>
      <w:r>
        <w:rPr/>
        <w:t xml:space="preserve">Inovace a vylepšování stávajících výzkumných metod a postupů.</w:t>
      </w:r>
    </w:p>
    <w:p>
      <w:pPr>
        <w:numPr>
          <w:ilvl w:val="0"/>
          <w:numId w:val="5"/>
        </w:numPr>
      </w:pPr>
      <w:r>
        <w:rPr/>
        <w:t xml:space="preserve">Studium a analýza možností využití poznatků z výzkumu v aplikovaném výzkumu nebo praxi.</w:t>
      </w:r>
    </w:p>
    <w:p>
      <w:pPr>
        <w:numPr>
          <w:ilvl w:val="0"/>
          <w:numId w:val="5"/>
        </w:numPr>
      </w:pPr>
      <w:r>
        <w:rPr/>
        <w:t xml:space="preserve">Publikování odborných stanovisek, výsledků výzkumu a inovačních procesů.</w:t>
      </w:r>
    </w:p>
    <w:p>
      <w:pPr>
        <w:numPr>
          <w:ilvl w:val="0"/>
          <w:numId w:val="5"/>
        </w:numPr>
      </w:pPr>
      <w:r>
        <w:rPr/>
        <w:t xml:space="preserve">Mezinárodní spolupráce při řešení a publikování výsledků výzkumu.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Fyzici a astronomové</w:t>
      </w:r>
    </w:p>
    <w:p>
      <w:pPr>
        <w:numPr>
          <w:ilvl w:val="0"/>
          <w:numId w:val="5"/>
        </w:numPr>
      </w:pPr>
      <w:r>
        <w:rPr/>
        <w:t xml:space="preserve">Geologové, geofyzici a příbuzní pracovníci</w:t>
      </w:r>
    </w:p>
    <w:p>
      <w:pPr>
        <w:numPr>
          <w:ilvl w:val="0"/>
          <w:numId w:val="5"/>
        </w:numPr>
      </w:pPr>
      <w:r>
        <w:rPr/>
        <w:t xml:space="preserve">Biologové, botanici, zoologové a příbuzní specialisté</w:t>
      </w:r>
    </w:p>
    <w:p>
      <w:pPr>
        <w:numPr>
          <w:ilvl w:val="0"/>
          <w:numId w:val="5"/>
        </w:numPr>
      </w:pPr>
      <w:r>
        <w:rPr/>
        <w:t xml:space="preserve">Specialisté v oblasti matematiky, statistiky a pojistné matematiky</w:t>
      </w:r>
    </w:p>
    <w:p>
      <w:pPr>
        <w:numPr>
          <w:ilvl w:val="0"/>
          <w:numId w:val="5"/>
        </w:numPr>
      </w:pPr>
      <w:r>
        <w:rPr/>
        <w:t xml:space="preserve">Specialisté v oblasti průmyslového inženýrství a v příbuzných oblastech</w:t>
      </w:r>
    </w:p>
    <w:p>
      <w:pPr>
        <w:numPr>
          <w:ilvl w:val="0"/>
          <w:numId w:val="5"/>
        </w:numPr>
      </w:pPr>
      <w:r>
        <w:rPr/>
        <w:t xml:space="preserve">Sociologové, antropologové a specialisté v příbuzných oborech</w:t>
      </w:r>
    </w:p>
    <w:p>
      <w:pPr>
        <w:numPr>
          <w:ilvl w:val="0"/>
          <w:numId w:val="5"/>
        </w:numPr>
      </w:pPr>
      <w:r>
        <w:rPr/>
        <w:t xml:space="preserve">Filozofové, historici a politologové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Fyzici a astronomové (CZ-ISCO 2111)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44 751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64 833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102 603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50 022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69 666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106 871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52 973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67 611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96 382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41 191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67 467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106 542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48 960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86 248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112 666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4"/>
      </w:pPr>
      <w:bookmarkStart w:id="6" w:name="_Toc6"/>
      <w:r>
        <w:t>Geologové, geofyzici a příbuzní pracovníci (CZ-ISCO 2114)</w:t>
      </w:r>
      <w:bookmarkEnd w:id="6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35 752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60 914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114 225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4"/>
      </w:pPr>
      <w:bookmarkStart w:id="7" w:name="_Toc7"/>
      <w:r>
        <w:t>Biologové, botanici, zoologové a příbuzní specialisté (CZ-ISCO 2131)</w:t>
      </w:r>
      <w:bookmarkEnd w:id="7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41 342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91 929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180 948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42 490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60 745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93 896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36 683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57 692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88 031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38 283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54 039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89 376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45 023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79 039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143 314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38 961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57 234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80 585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40 131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63 670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107 689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56 622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82 888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129 397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50 161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64 356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82 410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40 235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49 595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74 836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41 151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54 460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76 618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37 042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55 931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91 484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37 556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55 638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85 872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34 760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52 607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79 515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38 578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60 029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96 211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44 888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65 043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88 134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41 428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53 115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90 265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40 801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62 881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89 116 Kč</w:t>
            </w:r>
          </w:p>
        </w:tc>
      </w:tr>
    </w:tbl>
    <w:p/>
    <w:p>
      <w:pPr>
        <w:pStyle w:val="Heading4"/>
      </w:pPr>
      <w:bookmarkStart w:id="8" w:name="_Toc8"/>
      <w:r>
        <w:t>Specialisté v oblasti matematiky, statistiky a pojistné matematiky (CZ-ISCO 2120)</w:t>
      </w:r>
      <w:bookmarkEnd w:id="8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50 219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83 432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157 543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52 720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80 522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108 148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40 276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65 907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82 152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4"/>
      </w:pPr>
      <w:bookmarkStart w:id="9" w:name="_Toc9"/>
      <w:r>
        <w:t>Specialisté v oblasti průmyslového inženýrství a v příbuzných oblastech (CZ-ISCO 2141)</w:t>
      </w:r>
      <w:bookmarkEnd w:id="9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46 588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67 832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123 837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45 727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59 915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90 058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41 903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64 831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109 558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39 538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48 048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58 943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47 484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65 543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111 257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45 626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64 413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98 334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40 332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47 794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70 118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43 401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63 467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96 275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43 488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61 850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114 358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43 320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54 082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64 982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42 552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61 827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100 994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40 659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48 936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59 947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62 425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100 365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42 610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56 758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92 354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44 518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53 885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69 881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42 782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60 170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94 410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43 592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58 486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94 068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40 221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52 223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70 739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44 221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58 173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84 983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42 280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53 026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76 612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41 341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54 108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90 506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47 740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53 218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66 949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41 210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60 904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101 781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44 458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56 977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75 725 Kč</w:t>
            </w:r>
          </w:p>
        </w:tc>
      </w:tr>
    </w:tbl>
    <w:p/>
    <w:p>
      <w:pPr>
        <w:pStyle w:val="Heading4"/>
      </w:pPr>
      <w:bookmarkStart w:id="10" w:name="_Toc10"/>
      <w:r>
        <w:t>Sociologové, antropologové a specialisté v příbuzných oborech (CZ-ISCO 2632)</w:t>
      </w:r>
      <w:bookmarkEnd w:id="10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43 456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60 203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107 930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36 602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48 206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69 512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4"/>
      </w:pPr>
      <w:bookmarkStart w:id="11" w:name="_Toc11"/>
      <w:r>
        <w:t>Filozofové, historici a politologové (CZ-ISCO 2633)</w:t>
      </w:r>
      <w:bookmarkEnd w:id="11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39 101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51 847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85 687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12" w:name="_Toc12"/>
      <w:r>
        <w:t>Hrubé měsíční mzdy v roce 2025 celkem</w:t>
      </w:r>
      <w:bookmarkEnd w:id="12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2111</w:t>
            </w:r>
          </w:p>
        </w:tc>
        <w:tc>
          <w:tcPr>
            <w:tcW w:w="2000" w:type="dxa"/>
          </w:tcPr>
          <w:p>
            <w:pPr/>
            <w:r>
              <w:rPr/>
              <w:t xml:space="preserve">Fyzici a astronomové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65 227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70 687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2114</w:t>
            </w:r>
          </w:p>
        </w:tc>
        <w:tc>
          <w:tcPr>
            <w:tcW w:w="2000" w:type="dxa"/>
          </w:tcPr>
          <w:p>
            <w:pPr/>
            <w:r>
              <w:rPr/>
              <w:t xml:space="preserve">Geologové, geofyzici a příbuzní pracovníci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56 266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59 437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2131</w:t>
            </w:r>
          </w:p>
        </w:tc>
        <w:tc>
          <w:tcPr>
            <w:tcW w:w="2000" w:type="dxa"/>
          </w:tcPr>
          <w:p>
            <w:pPr/>
            <w:r>
              <w:rPr/>
              <w:t xml:space="preserve">Biologové, botanici, zoologové a příbuzní specialisté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57 710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65 882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2120</w:t>
            </w:r>
          </w:p>
        </w:tc>
        <w:tc>
          <w:tcPr>
            <w:tcW w:w="2000" w:type="dxa"/>
          </w:tcPr>
          <w:p>
            <w:pPr/>
            <w:r>
              <w:rPr/>
              <w:t xml:space="preserve">Specialisté v oblasti matematiky, statistiky a pojistné matematiky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53 694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80 267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2141</w:t>
            </w:r>
          </w:p>
        </w:tc>
        <w:tc>
          <w:tcPr>
            <w:tcW w:w="2000" w:type="dxa"/>
          </w:tcPr>
          <w:p>
            <w:pPr/>
            <w:r>
              <w:rPr/>
              <w:t xml:space="preserve">Specialisté v oblasti průmyslového inženýrství a v příbuzných oblastech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54 622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62 847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2632</w:t>
            </w:r>
          </w:p>
        </w:tc>
        <w:tc>
          <w:tcPr>
            <w:tcW w:w="2000" w:type="dxa"/>
          </w:tcPr>
          <w:p>
            <w:pPr/>
            <w:r>
              <w:rPr/>
              <w:t xml:space="preserve">Sociologové, antropologové a specialisté v příbuzných oborech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44 433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57 213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2633</w:t>
            </w:r>
          </w:p>
        </w:tc>
        <w:tc>
          <w:tcPr>
            <w:tcW w:w="2000" w:type="dxa"/>
          </w:tcPr>
          <w:p>
            <w:pPr/>
            <w:r>
              <w:rPr/>
              <w:t xml:space="preserve">Filozofové, historici a politologové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44 127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53 532 Kč</w:t>
            </w:r>
          </w:p>
        </w:tc>
      </w:tr>
    </w:tbl>
    <w:p/>
    <w:p>
      <w:pPr>
        <w:pStyle w:val="Heading2"/>
      </w:pPr>
      <w:bookmarkStart w:id="13" w:name="_Toc13"/>
      <w:r>
        <w:t>ESCO</w:t>
      </w:r>
      <w:bookmarkEnd w:id="13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2633</w:t>
            </w:r>
          </w:p>
        </w:tc>
        <w:tc>
          <w:tcPr>
            <w:tcW w:w="3000" w:type="dxa"/>
          </w:tcPr>
          <w:p>
            <w:pPr/>
            <w:r>
              <w:rPr/>
              <w:t xml:space="preserve">Filozofové, historici a politologové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http://data.europa.eu/esco/isco/C2633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2120</w:t>
            </w:r>
          </w:p>
        </w:tc>
        <w:tc>
          <w:tcPr>
            <w:tcW w:w="3000" w:type="dxa"/>
          </w:tcPr>
          <w:p>
            <w:pPr/>
            <w:r>
              <w:rPr/>
              <w:t xml:space="preserve">Specialisté v oblasti matematiky, statistiky a pojistné matematiky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http://data.europa.eu/esco/isco/C2120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2632</w:t>
            </w:r>
          </w:p>
        </w:tc>
        <w:tc>
          <w:tcPr>
            <w:tcW w:w="3000" w:type="dxa"/>
          </w:tcPr>
          <w:p>
            <w:pPr/>
            <w:r>
              <w:rPr/>
              <w:t xml:space="preserve">Sociologové, antropologové a specialisté v příbuzných oborech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http://data.europa.eu/esco/isco/C2632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2141</w:t>
            </w:r>
          </w:p>
        </w:tc>
        <w:tc>
          <w:tcPr>
            <w:tcW w:w="3000" w:type="dxa"/>
          </w:tcPr>
          <w:p>
            <w:pPr/>
            <w:r>
              <w:rPr/>
              <w:t xml:space="preserve">Inženýři v průmyslu a ve výrobě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http://data.europa.eu/esco/isco/C2141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2131</w:t>
            </w:r>
          </w:p>
        </w:tc>
        <w:tc>
          <w:tcPr>
            <w:tcW w:w="3000" w:type="dxa"/>
          </w:tcPr>
          <w:p>
            <w:pPr/>
            <w:r>
              <w:rPr/>
              <w:t xml:space="preserve">Biologové, botanici, zoologové a specialisté v příbuzných oborech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http://data.europa.eu/esco/isco/C2131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2114</w:t>
            </w:r>
          </w:p>
        </w:tc>
        <w:tc>
          <w:tcPr>
            <w:tcW w:w="3000" w:type="dxa"/>
          </w:tcPr>
          <w:p>
            <w:pPr/>
            <w:r>
              <w:rPr/>
              <w:t xml:space="preserve">Geologové a geofyzici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http://data.europa.eu/esco/isco/C2114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2111</w:t>
            </w:r>
          </w:p>
        </w:tc>
        <w:tc>
          <w:tcPr>
            <w:tcW w:w="3000" w:type="dxa"/>
          </w:tcPr>
          <w:p>
            <w:pPr/>
            <w:r>
              <w:rPr/>
              <w:t xml:space="preserve">Fyzikové a astronomové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http://data.europa.eu/esco/isco/C2111</w:t>
            </w:r>
          </w:p>
        </w:tc>
      </w:tr>
    </w:tbl>
    <w:p/>
    <w:p/>
    <w:p/>
    <w:p/>
    <w:p/>
    <w:p/>
    <w:p/>
    <w:p/>
    <w:p/>
    <w:p>
      <w:pPr>
        <w:pStyle w:val="Heading2"/>
      </w:pPr>
      <w:bookmarkStart w:id="14" w:name="_Toc14"/>
      <w:r>
        <w:t>Příklady činností</w:t>
      </w:r>
      <w:bookmarkEnd w:id="14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Řešení úkolů základního výzkumu a vývoje s rozhodujícím významem pro rozvoj příslušného vědního oboru, tvůrčí koordinace projektů s celostátním nebo mezinárodním významem včetně vedení výzkumného týmu.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16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Řešení principiálně nových vědeckovýzkumných okruhů s rámcově velmi neurčitě vymezenými vstupy a nespecifikovatelnými výstupy zpravidla významově přesahující velmi dlouhé časové horizonty (generace) s dopady na široké spektrum dalších činnosti, vyžadující velmi vysoký stupeň zobecnění jevů.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16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Tvůrčí řešení nejnáročnějších výzkumných a vývojových úkolů nebo provádění velmi náročných a obtížných výzkumných a vývojových prací při tvůrčím řešení úkolů celostátního významu pro rozvoj odvětví nebo vědního oboru a případně vedení výzkumného týmu.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15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Řešení komplexu úkolů s neurčitě zadanými vstupy a neurčitě vymezenými výstupy zpravidla s dlouhodobým časovým horizontem řešení a rozsáhlými a složitými vazbami na ostatní vědní obory, vyžadující vysoký stupeň zobecnění jevů.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15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Samostatné řešení závažných a složitých výzkumných a vývojových úkolů nebo samostatné provádění náročných a obtížných výzkumných a vývojových prací při řešení a realizaci úkolů rozvoje vědy a techniky řešených výzkumným týmem.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14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Komplexní řešení výzkumných a vývojových úkolů s definovanými vstupy a rámcově určenými výstupy ve stanoveném čase a s vazbami na příbuzné vědní obory.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14</w:t>
            </w:r>
          </w:p>
        </w:tc>
      </w:tr>
    </w:tbl>
    <w:p/>
    <w:p>
      <w:pPr>
        <w:pStyle w:val="Heading2"/>
      </w:pPr>
      <w:bookmarkStart w:id="15" w:name="_Toc15"/>
      <w:r>
        <w:t>Pracovní podmínky</w:t>
      </w:r>
      <w:bookmarkEnd w:id="15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6" w:name="_Toc16"/>
      <w:r>
        <w:t>Kvalifikace k výkonu povolání</w:t>
      </w:r>
      <w:bookmarkEnd w:id="16"/>
    </w:p>
    <w:p>
      <w:pPr>
        <w:pStyle w:val="Heading3"/>
      </w:pPr>
      <w:bookmarkStart w:id="17" w:name="_Toc17"/>
      <w:r>
        <w:t>Školní vzdělání</w:t>
      </w:r>
      <w:bookmarkEnd w:id="17"/>
    </w:p>
    <w:p/>
    <w:p>
      <w:pPr>
        <w:pStyle w:val="Heading4"/>
      </w:pPr>
      <w:bookmarkStart w:id="18" w:name="_Toc18"/>
      <w:r>
        <w:t>Nejvhodnější školní přípravu poskytují obory: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Doktorský studijní program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xxxxV</w:t>
            </w:r>
          </w:p>
        </w:tc>
      </w:tr>
    </w:tbl>
    <w:p/>
    <w:p>
      <w:pPr>
        <w:pStyle w:val="Heading4"/>
      </w:pPr>
      <w:bookmarkStart w:id="19" w:name="_Toc19"/>
      <w:r>
        <w:t>Vhodnou školní přípravu poskytují také obory: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xxxxT</w:t>
            </w:r>
          </w:p>
        </w:tc>
      </w:tr>
    </w:tbl>
    <w:p/>
    <w:p>
      <w:pPr>
        <w:pStyle w:val="Heading2"/>
      </w:pPr>
      <w:bookmarkStart w:id="20" w:name="_Toc20"/>
      <w:r>
        <w:t>Kompetenční požadavky</w:t>
      </w:r>
      <w:bookmarkEnd w:id="20"/>
    </w:p>
    <w:p>
      <w:pPr>
        <w:pStyle w:val="Heading3"/>
      </w:pPr>
      <w:bookmarkStart w:id="21" w:name="_Toc21"/>
      <w:r>
        <w:t>Odborné dovednosti</w:t>
      </w:r>
      <w:bookmarkEnd w:id="21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j41.D.1208</w:t>
            </w:r>
          </w:p>
        </w:tc>
        <w:tc>
          <w:tcPr>
            <w:tcW w:w="3000" w:type="dxa"/>
          </w:tcPr>
          <w:p>
            <w:pPr/>
            <w:r>
              <w:rPr/>
              <w:t xml:space="preserve">Publikační činnost v příslušném vědeckém oboru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j16.D.9002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Práce s odbornými texty a vědeckými poznatky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j42.D.2016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Zpracovávání koncepcí, metodik a prognóz rozvoje vědního oboru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j42.D.2015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vhodné metodologie a metody pro vědeckou práci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j42.D.2017</w:t>
            </w:r>
          </w:p>
        </w:tc>
        <w:tc>
          <w:tcPr>
            <w:tcW w:w="3000" w:type="dxa"/>
          </w:tcPr>
          <w:p>
            <w:pPr/>
            <w:r>
              <w:rPr/>
              <w:t xml:space="preserve">Řešení výzkumných a vývojových úkolů vědního oboru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j42.D.2018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Zpracovávání odborných stanovisek, posudků a oponentur k výzkumným úkolům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j42.D.2019</w:t>
            </w:r>
          </w:p>
        </w:tc>
        <w:tc>
          <w:tcPr>
            <w:tcW w:w="3000" w:type="dxa"/>
          </w:tcPr>
          <w:p>
            <w:pPr/>
            <w:r>
              <w:rPr/>
              <w:t xml:space="preserve">Vyhotovování a vedení příslušné dokumentace v oblasti vývoje a výzkumu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j42.D.2020</w:t>
            </w:r>
          </w:p>
        </w:tc>
        <w:tc>
          <w:tcPr>
            <w:tcW w:w="3000" w:type="dxa"/>
          </w:tcPr>
          <w:p>
            <w:pPr/>
            <w:r>
              <w:rPr/>
              <w:t xml:space="preserve">Sledování vývoje ve vědním oboru (technologie, metodologie apod.)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j42.D.2021</w:t>
            </w:r>
          </w:p>
        </w:tc>
        <w:tc>
          <w:tcPr>
            <w:tcW w:w="3000" w:type="dxa"/>
          </w:tcPr>
          <w:p>
            <w:pPr/>
            <w:r>
              <w:rPr/>
              <w:t xml:space="preserve">Aplikování vědeckých poznatků do vývoje a aplikovaného výzkumu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j42.D.2022</w:t>
            </w:r>
          </w:p>
        </w:tc>
        <w:tc>
          <w:tcPr>
            <w:tcW w:w="3000" w:type="dxa"/>
          </w:tcPr>
          <w:p>
            <w:pPr/>
            <w:r>
              <w:rPr/>
              <w:t xml:space="preserve">Navrhování změn a úprav vyvíjeného na základě testování výsledků výzkumu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j42.D.2023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Zpracovávání technických podmínek a podkladů k jejich normalizaci, homologaci apod.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j42.D.2024</w:t>
            </w:r>
          </w:p>
        </w:tc>
        <w:tc>
          <w:tcPr>
            <w:tcW w:w="3000" w:type="dxa"/>
          </w:tcPr>
          <w:p>
            <w:pPr/>
            <w:r>
              <w:rPr/>
              <w:t xml:space="preserve">Analyzování vlivů a podmínek působících na užitné vlastnosti surovin, materiálů, polotovarů, výrobků; na životní prostředí, člověka, antroposféru apod.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j42.D.2026</w:t>
            </w:r>
          </w:p>
        </w:tc>
        <w:tc>
          <w:tcPr>
            <w:tcW w:w="3000" w:type="dxa"/>
          </w:tcPr>
          <w:p>
            <w:pPr/>
            <w:r>
              <w:rPr/>
              <w:t xml:space="preserve">Evaluace výsledků výzkumných a vývojových úkolů a vypracovávání zpráv nebo protokolů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j42.D.2027</w:t>
            </w:r>
          </w:p>
        </w:tc>
        <w:tc>
          <w:tcPr>
            <w:tcW w:w="3000" w:type="dxa"/>
          </w:tcPr>
          <w:p>
            <w:pPr/>
            <w:r>
              <w:rPr/>
              <w:t xml:space="preserve">Mezinárodní spolupráce při řešení výzkumných a vývojových úkolů ve vědním oboru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j42.C.1003</w:t>
            </w:r>
          </w:p>
        </w:tc>
        <w:tc>
          <w:tcPr>
            <w:tcW w:w="3000" w:type="dxa"/>
          </w:tcPr>
          <w:p>
            <w:pPr/>
            <w:r>
              <w:rPr/>
              <w:t xml:space="preserve">Koordinace prací na řešení výzkumných a vývojových úkolů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j42.C.1004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kolektivu výzkumných a technických pracovníků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j42.C.1005</w:t>
            </w:r>
          </w:p>
        </w:tc>
        <w:tc>
          <w:tcPr>
            <w:tcW w:w="3000" w:type="dxa"/>
          </w:tcPr>
          <w:p>
            <w:pPr/>
            <w:r>
              <w:rPr/>
              <w:t xml:space="preserve">Pedagogická a vzdělávací činnost v oblasti vývoje a výzkumu vědního oboru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22" w:name="_Toc22"/>
      <w:r>
        <w:t>Odborné znalosti</w:t>
      </w:r>
      <w:bookmarkEnd w:id="22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i51._.0024</w:t>
            </w:r>
          </w:p>
        </w:tc>
        <w:tc>
          <w:tcPr>
            <w:tcW w:w="3000" w:type="dxa"/>
          </w:tcPr>
          <w:p>
            <w:pPr/>
            <w:r>
              <w:rPr/>
              <w:t xml:space="preserve">projektový management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i41._.0098</w:t>
            </w:r>
          </w:p>
        </w:tc>
        <w:tc>
          <w:tcPr>
            <w:tcW w:w="3000" w:type="dxa"/>
          </w:tcPr>
          <w:p>
            <w:pPr/>
            <w:r>
              <w:rPr/>
              <w:t xml:space="preserve">související právní předpisy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j34._.0005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metodologie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i21._.0055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technická normalizace a státní zkušebnictví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j42._.0023</w:t>
            </w:r>
          </w:p>
        </w:tc>
        <w:tc>
          <w:tcPr>
            <w:tcW w:w="3000" w:type="dxa"/>
          </w:tcPr>
          <w:p>
            <w:pPr/>
            <w:r>
              <w:rPr/>
              <w:t xml:space="preserve">vědní obor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23" w:name="_Toc23"/>
      <w:r>
        <w:t>Digitální kompetence</w:t>
      </w:r>
      <w:bookmarkEnd w:id="2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4" w:name="_Toc24"/>
      <w:r>
        <w:t>Měkké kompetence</w:t>
      </w:r>
      <w:bookmarkEnd w:id="24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5" w:name="_Toc25"/>
      <w:r>
        <w:t>Zdravotní podmínky</w:t>
      </w:r>
      <w:bookmarkEnd w:id="25"/>
    </w:p>
    <w:p>
      <w:pPr>
        <w:pStyle w:val="Heading3"/>
      </w:pPr>
      <w:bookmarkStart w:id="26" w:name="_Toc26"/>
      <w:r>
        <w:t>Onemocnění omezující výkon povolání / specializace povolání.</w:t>
      </w:r>
      <w:bookmarkEnd w:id="26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pStyle w:val="Heading3"/>
      </w:pPr>
      <w:bookmarkStart w:id="27" w:name="_Toc27"/>
      <w:r>
        <w:t>Onemocnění vylučující výkon povolání / specializace povolání.e</w:t>
      </w:r>
      <w:bookmarkEnd w:id="27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F1BC7A0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Vědecko-výzkumný pracovník</dc:title>
  <dc:description>Vědecko-výzkumný pracovník řeší vědecké, výzkumné a vývojové úkoly a projekty v příslušném oboru/disciplíně, mezioborově či multioborově, vytváří nové vědecké teorie, dochází k novým poznatkům, vyvíjí nové metody a technologie, analyzuje vývojové trendy, zpracovává odborná stanoviska nebo využívá nejnovější poznatky a aplikuje je ve své výzkumné a vývojové činnosti.</dc:description>
  <dc:subject/>
  <cp:keywords/>
  <cp:category>Povolání</cp:category>
  <cp:lastModifiedBy/>
  <dcterms:created xsi:type="dcterms:W3CDTF">2017-11-22T09:07:43+01:00</dcterms:created>
  <dcterms:modified xsi:type="dcterms:W3CDTF">2024-08-21T17:10:09+02:00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