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zákaznické linky</w:t>
      </w:r>
      <w:bookmarkEnd w:id="1"/>
    </w:p>
    <w:p>
      <w:pPr/>
      <w:r>
        <w:rPr/>
        <w:t xml:space="preserve">Operátor zákaznické linky vyřizuje telefonicky, elektronickou poštou, přes sociální média apod., jednoduché požadavky nebo stížnosti zákazníků přesně podle popsaných pracovních postupů, s cílem uspokojení všech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call centra, Pracovník klientského centra banky, Specialista klientského centra banky, Pracovník klientského centra pojišťovny, Operátor poštovních a informačních služeb, Operátor klientského centra banky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Řešení obdrženého požadavku v souladu s předepsaným pracovním postupem.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Zadávání (zapisování) dat do informačních systémů.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strávený na různých dílčích aktivitách, atd.).</w:t>
      </w:r>
    </w:p>
    <w:p>
      <w:pPr>
        <w:numPr>
          <w:ilvl w:val="0"/>
          <w:numId w:val="5"/>
        </w:numPr>
      </w:pPr>
      <w:r>
        <w:rPr/>
        <w:t xml:space="preserve">Poskytování poradenství a vyhledávání informací a služeb zákazníkům.</w:t>
      </w:r>
    </w:p>
    <w:p>
      <w:pPr>
        <w:numPr>
          <w:ilvl w:val="0"/>
          <w:numId w:val="5"/>
        </w:numPr>
      </w:pPr>
      <w:r>
        <w:rPr/>
        <w:t xml:space="preserve">Vyřizování telefonických objednávek a pomoc při aktivních a pasivních transakcích na účtech klientů.</w:t>
      </w:r>
    </w:p>
    <w:p>
      <w:pPr>
        <w:numPr>
          <w:ilvl w:val="0"/>
          <w:numId w:val="5"/>
        </w:numPr>
      </w:pPr>
      <w:r>
        <w:rPr/>
        <w:t xml:space="preserve">Pomoc při registraci a dohled nad uživatelskými účty klientů.</w:t>
      </w:r>
    </w:p>
    <w:p>
      <w:pPr>
        <w:numPr>
          <w:ilvl w:val="0"/>
          <w:numId w:val="5"/>
        </w:numPr>
      </w:pPr>
      <w:r>
        <w:rPr/>
        <w:t xml:space="preserve">Prodej nových služeb a úprava paramentů současně poskytovaných služeb.</w:t>
      </w:r>
    </w:p>
    <w:p>
      <w:pPr>
        <w:numPr>
          <w:ilvl w:val="0"/>
          <w:numId w:val="5"/>
        </w:numPr>
      </w:pPr>
      <w:r>
        <w:rPr/>
        <w:t xml:space="preserve">Řešení reklamací, stížností.</w:t>
      </w:r>
    </w:p>
    <w:p>
      <w:pPr>
        <w:numPr>
          <w:ilvl w:val="0"/>
          <w:numId w:val="5"/>
        </w:numPr>
      </w:pPr>
      <w:r>
        <w:rPr/>
        <w:t xml:space="preserve">Zabezpečování administrativně-evidenčních, statistických a reportingových služeb.</w:t>
      </w:r>
    </w:p>
    <w:p>
      <w:pPr>
        <w:numPr>
          <w:ilvl w:val="0"/>
          <w:numId w:val="5"/>
        </w:numPr>
      </w:pPr>
      <w:r>
        <w:rPr/>
        <w:t xml:space="preserve">Obsluha zákazníků v hlasové podobě a elektronické podobě z call centra.</w:t>
      </w:r>
    </w:p>
    <w:p>
      <w:pPr>
        <w:numPr>
          <w:ilvl w:val="0"/>
          <w:numId w:val="5"/>
        </w:numPr>
      </w:pPr>
      <w:r>
        <w:rPr/>
        <w:t xml:space="preserve">Přijímání, evidence a vyřizování dotazů a stížností, včetně cizojazyčných.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poštovních informačních služeb (37-026-M)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(B1)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946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zákaznické linky</dc:title>
  <dc:description>Operátor zákaznické linky vyřizuje telefonicky, elektronickou poštou, přes sociální média apod., jednoduché požadavky nebo stížnosti zákazníků přesně podle popsaných pracovních postupů, s cílem uspokojení všech zákaznických potřeb.</dc:description>
  <dc:subject/>
  <cp:keywords/>
  <cp:category>Specializace</cp:category>
  <cp:lastModifiedBy/>
  <dcterms:created xsi:type="dcterms:W3CDTF">2017-11-22T09:07:32+01:00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