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Specialista pro restrukturalizaci a vymáhání</w:t>
      </w:r>
      <w:bookmarkEnd w:id="1"/>
    </w:p>
    <w:p>
      <w:pPr/>
      <w:r>
        <w:rPr/>
        <w:t xml:space="preserve">Specialista pro restrukturalizaci a vymáhání zabezpečuje veškerou agendu mimosoudního i soudního vymáhání pohledávek, restrukturalizace pohledávek / dlužníků a prevence úvěrového rizika s cílem zajistit maximální návratnost poskytnutých finančních prostředků, dále poskytuje právní a odbornou podporu cílových skupin v oblasti úvěrového rizika.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Bankovnictví, finance a pojišťovnictví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bankovnictví a finanční služby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Restructuring and enforcement specialist, Spezialist für Restrukturierung und Durchsetzung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Analyzování, vyhodnocování a monitorování bonity banky, právních aspektů, návratnost pohledávek i souvisejících nákladů.</w:t>
      </w:r>
    </w:p>
    <w:p>
      <w:pPr>
        <w:numPr>
          <w:ilvl w:val="0"/>
          <w:numId w:val="5"/>
        </w:numPr>
      </w:pPr>
      <w:r>
        <w:rPr/>
        <w:t xml:space="preserve">Měření a vyhodnocování úvěrových rizik podle interních předpisů a standardů České národní banky a Evropské centrální banky.</w:t>
      </w:r>
    </w:p>
    <w:p>
      <w:pPr>
        <w:numPr>
          <w:ilvl w:val="0"/>
          <w:numId w:val="5"/>
        </w:numPr>
      </w:pPr>
      <w:r>
        <w:rPr/>
        <w:t xml:space="preserve">Zpracovávání podkladů o vývoji poskytnutých finančních prostředků a jejich návratnosti.</w:t>
      </w:r>
    </w:p>
    <w:p>
      <w:pPr>
        <w:numPr>
          <w:ilvl w:val="0"/>
          <w:numId w:val="5"/>
        </w:numPr>
      </w:pPr>
      <w:r>
        <w:rPr/>
        <w:t xml:space="preserve">Posuzování a vyhodnocování vhodnosti struktury financování klientů z hlediska potřeb klienta a výhodnosti pro banku, navrhování případných změn.</w:t>
      </w:r>
    </w:p>
    <w:p>
      <w:pPr>
        <w:numPr>
          <w:ilvl w:val="0"/>
          <w:numId w:val="5"/>
        </w:numPr>
      </w:pPr>
      <w:r>
        <w:rPr/>
        <w:t xml:space="preserve">Provádění konzultační a poradenské činnosti v oblasti řízení úvěrového rizika.</w:t>
      </w:r>
    </w:p>
    <w:p>
      <w:pPr>
        <w:numPr>
          <w:ilvl w:val="0"/>
          <w:numId w:val="5"/>
        </w:numPr>
      </w:pPr>
      <w:r>
        <w:rPr/>
        <w:t xml:space="preserve">Poskytování právní a odborné podpory v oblasti úvěrového rizika.</w:t>
      </w:r>
    </w:p>
    <w:p>
      <w:pPr>
        <w:numPr>
          <w:ilvl w:val="0"/>
          <w:numId w:val="5"/>
        </w:numPr>
      </w:pPr>
      <w:r>
        <w:rPr/>
        <w:t xml:space="preserve">Připravování a navrhování strategie restrukturalizace či vymáhání pohledávek.</w:t>
      </w:r>
    </w:p>
    <w:p>
      <w:pPr>
        <w:numPr>
          <w:ilvl w:val="0"/>
          <w:numId w:val="5"/>
        </w:numPr>
      </w:pPr>
      <w:r>
        <w:rPr/>
        <w:t xml:space="preserve">Zpracovávání právní dokumentace související s restrukturalizací pohledávek.</w:t>
      </w:r>
    </w:p>
    <w:p>
      <w:pPr>
        <w:numPr>
          <w:ilvl w:val="0"/>
          <w:numId w:val="5"/>
        </w:numPr>
      </w:pPr>
      <w:r>
        <w:rPr/>
        <w:t xml:space="preserve">Evidování a vedení dlužníků v rámci mimosoudního i soudního vymáhání pohledávek.</w:t>
      </w:r>
    </w:p>
    <w:p>
      <w:pPr>
        <w:numPr>
          <w:ilvl w:val="0"/>
          <w:numId w:val="5"/>
        </w:numPr>
      </w:pPr>
      <w:r>
        <w:rPr/>
        <w:t xml:space="preserve">Zodpovídání za veškeré obchodní vztahy s klienty a jejich ziskovost.</w:t>
      </w:r>
    </w:p>
    <w:p>
      <w:pPr>
        <w:numPr>
          <w:ilvl w:val="0"/>
          <w:numId w:val="5"/>
        </w:numPr>
      </w:pPr>
      <w:r>
        <w:rPr/>
        <w:t xml:space="preserve">Připravování a schvalování návrhů na mimosoudní vyrovnání.</w:t>
      </w:r>
    </w:p>
    <w:p>
      <w:pPr>
        <w:numPr>
          <w:ilvl w:val="0"/>
          <w:numId w:val="5"/>
        </w:numPr>
      </w:pPr>
      <w:r>
        <w:rPr/>
        <w:t xml:space="preserve">Jednání s firemními bankéři a pobočkovou sítí.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Inkasisté pohledávek a příbuzní pracovníci</w:t>
      </w:r>
    </w:p>
    <w:p>
      <w:pPr>
        <w:numPr>
          <w:ilvl w:val="0"/>
          <w:numId w:val="5"/>
        </w:numPr>
      </w:pPr>
      <w:r>
        <w:rPr/>
        <w:t xml:space="preserve">Inkasisté pohledávek a příbuzní pracovníci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Inkasisté pohledávek a příbuzní pracovníci (CZ-ISCO 4214)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37 915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42 806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47 702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34 188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40 601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51 843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37 315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44 964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63 649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39 447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43 993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50 239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4214</w:t>
            </w:r>
          </w:p>
        </w:tc>
        <w:tc>
          <w:tcPr>
            <w:tcW w:w="2000" w:type="dxa"/>
          </w:tcPr>
          <w:p>
            <w:pPr/>
            <w:r>
              <w:rPr/>
              <w:t xml:space="preserve">Inkasisté pohledávek a příbuzní pracovníci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42 998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39 528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4214</w:t>
            </w:r>
          </w:p>
        </w:tc>
        <w:tc>
          <w:tcPr>
            <w:tcW w:w="3000" w:type="dxa"/>
          </w:tcPr>
          <w:p>
            <w:pPr/>
            <w:r>
              <w:rPr/>
              <w:t xml:space="preserve">Inkasisté pohledávek a pracovníci v příbuzných oborech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http://data.europa.eu/esco/isco/C4214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Zajišťování úvěrové politiky organizace.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10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Zajišťování financování organizace (agendy finančních zdrojů, úvěrové agendy, zúčtovacího a platebního styku).
Analýza pohledávek a závazků.
Příprava návrhů na sdružování finančních prostředků z veřejných zdrojů, právnických a fyzických osob včetně jejich vyhodnocování.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9</w:t>
            </w:r>
          </w:p>
        </w:tc>
      </w:tr>
    </w:tbl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hospodářská politika a správa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6202R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Bankovnictví a pojišťovnictví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6202R003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Finance - bankovnictví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6202R011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Finance, bankovnictví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6202R013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Veřejná správa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6202R056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Veřejné finance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6202R061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Finance a právo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6202R092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kvantitativní metody v ekonomice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6207R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Matematika - ekonomie se zaměřením na bankovnictví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6207R008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i13.D.3434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výsledků analýz finančních trhů a dalších skutečností ovlivňujících situaci na finančních trzích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i32.D.5934</w:t>
            </w:r>
          </w:p>
        </w:tc>
        <w:tc>
          <w:tcPr>
            <w:tcW w:w="3000" w:type="dxa"/>
          </w:tcPr>
          <w:p>
            <w:pPr/>
            <w:r>
              <w:rPr/>
              <w:t xml:space="preserve">Vyhodnocování rizik z hlediska bonity klientů, kvality ručení a zástav při poskytování investičních a provozních úvěrů větších objemů nebo úvěrů rizikovým klientům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i11.C.2328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udržování, aktualizace a rozvoje informačního systému o ostatních peněžních ústavech z hlediska hodnocení jejich bonity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i11.C.1323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Poskytování konzultací v oblasti správy úvěrového portfolia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h11.D.8222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podkladů pro vymáhání pohledávek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i42.C.2033</w:t>
            </w:r>
          </w:p>
        </w:tc>
        <w:tc>
          <w:tcPr>
            <w:tcW w:w="3000" w:type="dxa"/>
          </w:tcPr>
          <w:p>
            <w:pPr/>
            <w:r>
              <w:rPr/>
              <w:t xml:space="preserve">Řešení obchodně-právních, občansko-právních, pracovně-právních a ostatních právních záležitostí organizace včetně vymáhání pohledávek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i11.D.2324</w:t>
            </w:r>
          </w:p>
        </w:tc>
        <w:tc>
          <w:tcPr>
            <w:tcW w:w="3000" w:type="dxa"/>
          </w:tcPr>
          <w:p>
            <w:pPr/>
            <w:r>
              <w:rPr/>
              <w:t xml:space="preserve">Tvorba metodiky a postupů řízení úvěrového rizika včetně navrhování opatření vyplývajících z kontrolní činnosti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i11.Z.5002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úvěrového rizika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i11.C.6321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lektorské činnosti v oblasti řízení úvěrového rizika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i11.D.2433</w:t>
            </w:r>
          </w:p>
        </w:tc>
        <w:tc>
          <w:tcPr>
            <w:tcW w:w="3000" w:type="dxa"/>
          </w:tcPr>
          <w:p>
            <w:pPr/>
            <w:r>
              <w:rPr/>
              <w:t xml:space="preserve">Vypracovávání návrhů, doporučení či stanovisek pro koncepční a strategické rozhodování vedení peněžního ústavu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i11.D.8440</w:t>
            </w:r>
          </w:p>
        </w:tc>
        <w:tc>
          <w:tcPr>
            <w:tcW w:w="3000" w:type="dxa"/>
          </w:tcPr>
          <w:p>
            <w:pPr/>
            <w:r>
              <w:rPr/>
              <w:t xml:space="preserve">Zjišťování informací o vývoji finančních trhů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i32.D.8059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databáze pohledávek jednotlivých dlužníků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i21.D.8067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Sestavování podkladů pro jednání s dlužníky, sestavování přehledů a informací o celkovém stavu pohledávek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i32.D.2003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návrhů postupu řešení úhrad pohledávek s dlužníky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i11.C.1325</w:t>
            </w:r>
          </w:p>
        </w:tc>
        <w:tc>
          <w:tcPr>
            <w:tcW w:w="3000" w:type="dxa"/>
          </w:tcPr>
          <w:p>
            <w:pPr/>
            <w:r>
              <w:rPr/>
              <w:t xml:space="preserve">Vyřizování dotazů soudů a orgánů zúčastněných v trestním a správním 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i41._.0024</w:t>
            </w:r>
          </w:p>
        </w:tc>
        <w:tc>
          <w:tcPr>
            <w:tcW w:w="3000" w:type="dxa"/>
          </w:tcPr>
          <w:p>
            <w:pPr/>
            <w:r>
              <w:rPr/>
              <w:t xml:space="preserve">postupy vymáhání pohledávek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i11._.0032</w:t>
            </w:r>
          </w:p>
        </w:tc>
        <w:tc>
          <w:tcPr>
            <w:tcW w:w="3000" w:type="dxa"/>
          </w:tcPr>
          <w:p>
            <w:pPr/>
            <w:r>
              <w:rPr/>
              <w:t xml:space="preserve">úvěrový obchod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i11._.0031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bankovnictví obecně a bankovní služby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i11._.0041</w:t>
            </w:r>
          </w:p>
        </w:tc>
        <w:tc>
          <w:tcPr>
            <w:tcW w:w="3000" w:type="dxa"/>
          </w:tcPr>
          <w:p>
            <w:pPr/>
            <w:r>
              <w:rPr/>
              <w:t xml:space="preserve">mezinárodní bankovnictví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komerční právo, smluvně-závazkové vztahy, obchodní společnosti, obchodní zákoník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finanční plánování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finanční analýzy, výpočty a vyhodnocování ekonomických ukazatelů, ekonomické bilance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vylučující výkon povolání / specializace povolání.e</w:t>
      </w:r>
      <w:bookmarkEnd w:id="20"/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1EBC1EF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Specialista pro restrukturalizaci a vymáhání</dc:title>
  <dc:description>Specialista pro restrukturalizaci a vymáhání zabezpečuje veškerou agendu mimosoudního i soudního vymáhání pohledávek, restrukturalizace pohledávek / dlužníků a prevence úvěrového rizika s cílem zajistit maximální návratnost poskytnutých finančních prostředků, dále poskytuje právní a odbornou podporu cílových skupin v oblasti úvěrového rizika.</dc:description>
  <dc:subject/>
  <cp:keywords/>
  <cp:category>Povolání</cp:category>
  <cp:lastModifiedBy/>
  <dcterms:created xsi:type="dcterms:W3CDTF">2024-03-07T21:11:43+01:00</dcterms:created>
  <dcterms:modified xsi:type="dcterms:W3CDTF">2024-06-17T14:16:54+02:00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