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Lektor dalšího vzdělávání</w:t>
      </w:r>
      <w:bookmarkEnd w:id="1"/>
    </w:p>
    <w:p>
      <w:pPr/>
      <w:r>
        <w:rPr/>
        <w:t xml:space="preserve">Lektor dalšího vzdělávání v rámci profesního, zájmového a občanského vzdělávání dospělých, pro jednotlivce nebo skupiny realizuje prezenční, distanční či kombinovanou formou výuku podle požadovaného vzdělávacího programu, popřípadě připravuje učební materiály pro účastníky vzdělávání a podílí se na projektování vzdělávacího programu a na jeho hodnocení.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Věda, vzdělávání, sport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další vzdělávání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Školitel, Interní lektor, Externí lektor, Lektor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se zadavatelem při určování výsledků (s využitím diagnostiky účastníků), kterých mají účastníci vzdělávání dosáhnout, popřípadě formy vzdělávání a rozsahu vzdělávání.</w:t>
      </w:r>
    </w:p>
    <w:p>
      <w:pPr>
        <w:numPr>
          <w:ilvl w:val="0"/>
          <w:numId w:val="5"/>
        </w:numPr>
      </w:pPr>
      <w:r>
        <w:rPr/>
        <w:t xml:space="preserve">Diagnostika účastníků vzdělávacího programu dalšího vzdělávání.</w:t>
      </w:r>
    </w:p>
    <w:p>
      <w:pPr>
        <w:numPr>
          <w:ilvl w:val="0"/>
          <w:numId w:val="5"/>
        </w:numPr>
      </w:pPr>
      <w:r>
        <w:rPr/>
        <w:t xml:space="preserve">Tvorba vzdělávacích programů dalšího vzdělávání.</w:t>
      </w:r>
    </w:p>
    <w:p>
      <w:pPr>
        <w:numPr>
          <w:ilvl w:val="0"/>
          <w:numId w:val="5"/>
        </w:numPr>
      </w:pPr>
      <w:r>
        <w:rPr/>
        <w:t xml:space="preserve">Tvorba vlastních učebních, didaktických nebo podpůrných textů a materiálů.</w:t>
      </w:r>
    </w:p>
    <w:p>
      <w:pPr>
        <w:numPr>
          <w:ilvl w:val="0"/>
          <w:numId w:val="5"/>
        </w:numPr>
      </w:pPr>
      <w:r>
        <w:rPr/>
        <w:t xml:space="preserve">Volba, příprava a využívání didaktické techniky, učebních textů a dalších učebních pomůcek.</w:t>
      </w:r>
    </w:p>
    <w:p>
      <w:pPr>
        <w:numPr>
          <w:ilvl w:val="0"/>
          <w:numId w:val="5"/>
        </w:numPr>
      </w:pPr>
      <w:r>
        <w:rPr/>
        <w:t xml:space="preserve">Prezenční, kombinované a distanční vedení výuky ve vzdělávacím programu dalšího vzdělávání.</w:t>
      </w:r>
    </w:p>
    <w:p>
      <w:pPr>
        <w:numPr>
          <w:ilvl w:val="0"/>
          <w:numId w:val="5"/>
        </w:numPr>
      </w:pPr>
      <w:r>
        <w:rPr/>
        <w:t xml:space="preserve">Příprava prezentací, přednášek, případových studií, simulací, skupinových cvičení, seminářů a modelových situací.</w:t>
      </w:r>
    </w:p>
    <w:p>
      <w:pPr>
        <w:numPr>
          <w:ilvl w:val="0"/>
          <w:numId w:val="5"/>
        </w:numPr>
      </w:pPr>
      <w:r>
        <w:rPr/>
        <w:t xml:space="preserve">Uplatňování respektujícího přístupu při výuce.</w:t>
      </w:r>
    </w:p>
    <w:p>
      <w:pPr>
        <w:numPr>
          <w:ilvl w:val="0"/>
          <w:numId w:val="5"/>
        </w:numPr>
      </w:pPr>
      <w:r>
        <w:rPr/>
        <w:t xml:space="preserve">Motivování a podpora účastníků, poskytování zpětné vazby o výsledcích jejich učení.</w:t>
      </w:r>
    </w:p>
    <w:p>
      <w:pPr>
        <w:numPr>
          <w:ilvl w:val="0"/>
          <w:numId w:val="5"/>
        </w:numPr>
      </w:pPr>
      <w:r>
        <w:rPr/>
        <w:t xml:space="preserve">Ověřování a hodnocení dosažených kompetencí účastníků v oblasti vzdělávání dospělých.</w:t>
      </w:r>
    </w:p>
    <w:p>
      <w:pPr>
        <w:numPr>
          <w:ilvl w:val="0"/>
          <w:numId w:val="5"/>
        </w:numPr>
      </w:pPr>
      <w:r>
        <w:rPr/>
        <w:t xml:space="preserve">Vytváření příležitostí pro zjišťování výsledků učení.</w:t>
      </w:r>
    </w:p>
    <w:p>
      <w:pPr>
        <w:numPr>
          <w:ilvl w:val="0"/>
          <w:numId w:val="5"/>
        </w:numPr>
      </w:pPr>
      <w:r>
        <w:rPr/>
        <w:t xml:space="preserve">Reflexe vlastní lektorské práce.</w:t>
      </w:r>
    </w:p>
    <w:p>
      <w:pPr>
        <w:numPr>
          <w:ilvl w:val="0"/>
          <w:numId w:val="5"/>
        </w:numPr>
      </w:pPr>
      <w:r>
        <w:rPr/>
        <w:t xml:space="preserve">Evaluace vzdělávacích akcí.</w:t>
      </w:r>
    </w:p>
    <w:p>
      <w:pPr>
        <w:numPr>
          <w:ilvl w:val="0"/>
          <w:numId w:val="5"/>
        </w:numPr>
      </w:pPr>
      <w:r>
        <w:rPr/>
        <w:t xml:space="preserve">Vedení administrativy a dokumentace spojené s poskytováním dalšího vzdělávání.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Lektoři dalšího vzdělávání</w:t>
      </w:r>
    </w:p>
    <w:p>
      <w:pPr>
        <w:numPr>
          <w:ilvl w:val="0"/>
          <w:numId w:val="5"/>
        </w:numPr>
      </w:pPr>
      <w:r>
        <w:rPr/>
        <w:t xml:space="preserve">Učitelé odborných předmětů, praktického vyučování, odborného výcviku (kromě pro žáky se speciálními vzdělávacími potřebami) a lektoři dalšího vzdělávání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Učitelé odborných předmětů, praktického vyučování, odborného výcviku (kromě pro žáky se speciálními vzdělávacími potřebami) a lektoři dalšího vzdělávání (CZ-ISCO 2320)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71 799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68 099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68 175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66 327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67 708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69 040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2320</w:t>
            </w:r>
          </w:p>
        </w:tc>
        <w:tc>
          <w:tcPr>
            <w:tcW w:w="2000" w:type="dxa"/>
          </w:tcPr>
          <w:p>
            <w:pPr/>
            <w:r>
              <w:rPr/>
              <w:t xml:space="preserve">Učitelé odborných předmětů, praktického vyučování, odborného výcviku (kromě pro žáky se speciálními vzdělávacími potřebami) a lektoři dalšího vzdělávání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46 248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23204</w:t>
            </w:r>
          </w:p>
        </w:tc>
        <w:tc>
          <w:tcPr>
            <w:tcW w:w="2000" w:type="dxa"/>
          </w:tcPr>
          <w:p>
            <w:pPr/>
            <w:r>
              <w:rPr/>
              <w:t xml:space="preserve">Lektoři dalšího vzdělávání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40 768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2320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Lektoři dalšího vzdělávání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http://data.europa.eu/esco/isco/C2320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Tvorba koncepce výuky a výcviku zaměřené na získávání odborné způsobilosti pro zastávání vysoce specializovaných činností nebo kvalifikačních a rekvalifikačních kurzů.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vzdělávací činnosti v kurzech poskytující vysoce specializované odborné znalosti.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vzdělávací činnosti poskytující odborné znalosti a dovednosti k získání odborné kvalifikace nebo k rekvalifikaci.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vzdělávací činnosti v kurzech poskytujících dílčí odborné znalosti a dovednosti.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Výchova a vzdělávání dospělých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7501T019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Vzdělávání dospělých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7501T022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Lektor/lektorka dalšího vzdělávání (75-001-T)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j42.C.6201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úrovně vstupních kompetencí a vzdělávacích potřeb účastníků vzdělávacího programu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lektora dalšího vzdělávání s klienty při přípravě vzdělávacích programů a vzdělávacích akcí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j41.D.1154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didaktických materiálů v oblasti vzdělávání dospělých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j41.D.3417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a hodnocení dosažených kompetencí účastníků v oblasti vzdělávání dospělých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j41.D.6014</w:t>
            </w:r>
          </w:p>
        </w:tc>
        <w:tc>
          <w:tcPr>
            <w:tcW w:w="3000" w:type="dxa"/>
          </w:tcPr>
          <w:p>
            <w:pPr/>
            <w:r>
              <w:rPr/>
              <w:t xml:space="preserve">Reflexe vlastní lektorské práce a evaluace vzdělávací akce v oblasti vzdělávání dospělých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j41.D.2503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vzdělávacích programů dalšího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a využívání metod výuky v oblasti dalšího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výsledků učení účastníků, stanovení obsahu a struktury vzdělávacího programu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plánu konkrétních výukových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j41.D.1157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prezenční, kombinované nebo distanční výuky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j41.D.1158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vzdělávacích potřeb jednotlivce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didaktika vyučovaného oboru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vzdělávání dospělých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hodnocení, testování a měření ve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lektorství v odborných kurzech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andragogika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vyučovaná disciplína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didaktické prostředky a pomůcky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DB4E8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Lektor dalšího vzdělávání</dc:title>
  <dc:description>Lektor dalšího vzdělávání v rámci profesního, zájmového a občanského vzdělávání dospělých, pro jednotlivce nebo skupiny realizuje prezenční, distanční či kombinovanou formou výuku podle požadovaného vzdělávacího programu, popřípadě připravuje učební materiály pro účastníky vzdělávání a podílí se na projektování vzdělávacího programu a na jeho hodnocení.</dc:description>
  <dc:subject/>
  <cp:keywords/>
  <cp:category>Povolání</cp:category>
  <cp:lastModifiedBy/>
  <dcterms:created xsi:type="dcterms:W3CDTF">2017-11-22T09:13:46+01:00</dcterms:created>
  <dcterms:modified xsi:type="dcterms:W3CDTF">2024-08-21T17:10:09+02:00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