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Střelmistr</w:t>
      </w:r>
      <w:bookmarkEnd w:id="1"/>
    </w:p>
    <w:p>
      <w:pPr/>
      <w:r>
        <w:rPr/>
        <w:t xml:space="preserve">Střelmistr provádí práce spojené s bezpečným přiváděním malých hmotností výbušnin k výbuchu nebo jejich zneškodňování a ničení.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Těžba a úprava nerostných surovin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Základní vzdělání; Střední vzdělání bez výučního listu; Střední vzdělání s výučním listem dvouleté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Střelmistr pro vrtné a geofyzikální práce, Střelmistr v dole, Střelmistr pro povrchové dobývání, Střelmistr pro zvláštní druhy prací, Střelmistr pro stavební práce a destrukce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61/1988 Sb., o hornické činnosti, výbušninách a o státní báňské správě a vyhlášky č. 72/1988 Sb., o výbušninách.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Střelmistři</w:t>
      </w:r>
    </w:p>
    <w:p>
      <w:pPr>
        <w:numPr>
          <w:ilvl w:val="0"/>
          <w:numId w:val="5"/>
        </w:numPr>
      </w:pPr>
      <w:r>
        <w:rPr/>
        <w:t xml:space="preserve">Střelmistři</w:t>
      </w:r>
    </w:p>
    <w:p/>
    <w:p/>
    <w:p>
      <w:pPr>
        <w:pStyle w:val="Heading2"/>
      </w:pPr>
      <w:bookmarkStart w:id="3" w:name="_Toc3"/>
      <w:r>
        <w:t>ESCO</w:t>
      </w:r>
      <w:bookmarkEnd w:id="3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7542</w:t>
            </w:r>
          </w:p>
        </w:tc>
        <w:tc>
          <w:tcPr>
            <w:tcW w:w="3000" w:type="dxa"/>
          </w:tcPr>
          <w:p>
            <w:pPr/>
            <w:r>
              <w:rPr/>
              <w:t xml:space="preserve">Střelmistři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http://data.europa.eu/esco/isco/C7542</w:t>
            </w:r>
          </w:p>
        </w:tc>
      </w:tr>
    </w:tbl>
    <w:p/>
    <w:p/>
    <w:p/>
    <w:p>
      <w:pPr>
        <w:pStyle w:val="Heading2"/>
      </w:pPr>
      <w:bookmarkStart w:id="4" w:name="_Toc4"/>
      <w:r>
        <w:t>Kvalifikace k výkonu povolání</w:t>
      </w:r>
      <w:bookmarkEnd w:id="4"/>
    </w:p>
    <w:p>
      <w:pPr>
        <w:pStyle w:val="Heading3"/>
      </w:pPr>
      <w:bookmarkStart w:id="5" w:name="_Toc5"/>
      <w:r>
        <w:t>Školní vzdělání</w:t>
      </w:r>
      <w:bookmarkEnd w:id="5"/>
    </w:p>
    <w:p/>
    <w:p>
      <w:pPr>
        <w:pStyle w:val="Heading4"/>
      </w:pPr>
      <w:bookmarkStart w:id="6" w:name="_Toc6"/>
      <w:r>
        <w:t>Nejvhodnější školní přípravu poskytují obory:</w:t>
      </w:r>
      <w:bookmarkEnd w:id="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chemik, práce v chemické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2852E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Chemické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2852E01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Chemické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28-52-E/01</w:t>
            </w:r>
          </w:p>
        </w:tc>
      </w:tr>
    </w:tbl>
    <w:p/>
    <w:p>
      <w:pPr>
        <w:pStyle w:val="Heading4"/>
      </w:pPr>
      <w:bookmarkStart w:id="7" w:name="_Toc7"/>
      <w:r>
        <w:t>Vhodnou školní přípravu poskytují také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hornictví a hornická geologie, hutnictví a slévárenství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Základní vzdělání v oboru základní škola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7901C</w:t>
            </w:r>
          </w:p>
        </w:tc>
      </w:tr>
    </w:tbl>
    <w:p>
      <w:pPr>
        <w:pStyle w:val="Heading3"/>
      </w:pPr>
      <w:bookmarkStart w:id="8" w:name="_Toc8"/>
      <w:r>
        <w:t>Legislativní požadavky</w:t>
      </w:r>
      <w:bookmarkEnd w:id="8"/>
    </w:p>
    <w:p>
      <w:pPr>
        <w:numPr>
          <w:ilvl w:val="0"/>
          <w:numId w:val="5"/>
        </w:numPr>
      </w:pPr>
      <w:r>
        <w:rPr/>
        <w:t xml:space="preserve">povinné - Činnosti spojené s nakládáním s výbušninami - odborná způsobilost podle zákona č. 61/1988 Sb., o hornické činnosti, výbušninách a o státní báňské správě a vyhlášky č. 72/1988 Sb., o používání výbušnin</w:t>
      </w:r>
    </w:p>
    <w:p/>
    <w:p/>
    <w:p>
      <w:pPr>
        <w:pStyle w:val="Heading2"/>
      </w:pPr>
      <w:bookmarkStart w:id="9" w:name="_Toc9"/>
      <w:r>
        <w:t>Kompetenční požadavky</w:t>
      </w:r>
      <w:bookmarkEnd w:id="9"/>
    </w:p>
    <w:p>
      <w:pPr>
        <w:pStyle w:val="Heading3"/>
      </w:pPr>
      <w:bookmarkStart w:id="10" w:name="_Toc10"/>
      <w:r>
        <w:t>Odborné dovednosti</w:t>
      </w:r>
      <w:bookmarkEnd w:id="10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e52.A.6021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 výbušinami, příjem, výdej a skladování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d11.A.6611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provedení trhacích prací dle technologického postupu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d11.D.5611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spotřeby výbušnin a jejich účinnosti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d11.D.2611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technologických postupů trhacích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d11.D.3611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při přípravě a provádění trhacích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d11.D.3614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uložení výbušnin a rozbušek při dopravě ze skladu střeliva na pracoviště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g11.A.3093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a instalace odpalovacího vedení a odpalovacího zařízení při provádění trhacích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d11.B.1048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zařízení pro provádění trhacích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e51.D.1020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předepsaných záznamů při práci s výbušninami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d11.D.4644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indikace a detekce důlního ovzduší v důlních větrech na důlních pracovištích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d11.C.2611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provozního styku s výrobci výbušnin a střelmistrovských pomůcek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1" w:name="_Toc11"/>
      <w:r>
        <w:t>Odborné znalosti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geotechnika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součinnosti s jednotkami IZS, Policie ČR a vymezenými osobami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d11._.0093</w:t>
            </w:r>
          </w:p>
        </w:tc>
        <w:tc>
          <w:tcPr>
            <w:tcW w:w="3000" w:type="dxa"/>
          </w:tcPr>
          <w:p>
            <w:pPr/>
            <w:r>
              <w:rPr/>
              <w:t xml:space="preserve">výbušniny, trhaviny a třaskaviny, pyrotechnické výrobky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trhacích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dobývání, ražení a vrtných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d11._.0057</w:t>
            </w:r>
          </w:p>
        </w:tc>
        <w:tc>
          <w:tcPr>
            <w:tcW w:w="3000" w:type="dxa"/>
          </w:tcPr>
          <w:p>
            <w:pPr/>
            <w:r>
              <w:rPr/>
              <w:t xml:space="preserve">indikační a detekční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principy a postupy při odstřelování 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d11._.0058</w:t>
            </w:r>
          </w:p>
        </w:tc>
        <w:tc>
          <w:tcPr>
            <w:tcW w:w="3000" w:type="dxa"/>
          </w:tcPr>
          <w:p>
            <w:pPr/>
            <w:r>
              <w:rPr/>
              <w:t xml:space="preserve">hornická geomechanika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legislativní předpisy a technické normy v hornictví a pro hornické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2" w:name="_Toc12"/>
      <w:r>
        <w:t>Obecné dovednosti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3" w:name="_Toc13"/>
      <w:r>
        <w:t>Digitální kompetence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4" w:name="_Toc14"/>
      <w:r>
        <w:t>Měkké kompetence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sebepoznání a porozumění druhým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5" w:name="_Toc15"/>
      <w:r>
        <w:t>Zdravotní podmínky</w:t>
      </w:r>
      <w:bookmarkEnd w:id="15"/>
    </w:p>
    <w:p>
      <w:pPr>
        <w:pStyle w:val="Heading3"/>
      </w:pPr>
      <w:bookmarkStart w:id="16" w:name="_Toc16"/>
      <w:r>
        <w:t>Onemocnění omezující výkon povolání / specializace povolání.</w:t>
      </w:r>
      <w:bookmarkEnd w:id="16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pStyle w:val="Heading3"/>
      </w:pPr>
      <w:bookmarkStart w:id="17" w:name="_Toc17"/>
      <w:r>
        <w:t>Onemocnění vylučující výkon povolání / specializace povolání.e</w:t>
      </w:r>
      <w:bookmarkEnd w:id="17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CDFB96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Střelmistr</dc:title>
  <dc:description>Střelmistr provádí práce spojené s bezpečným přiváděním malých hmotností výbušnin k výbuchu nebo jejich zneškodňování a ničení.</dc:description>
  <dc:subject/>
  <cp:keywords/>
  <cp:category>Povolání</cp:category>
  <cp:lastModifiedBy/>
  <dcterms:created xsi:type="dcterms:W3CDTF">2017-11-22T09:39:41+01:00</dcterms:created>
  <dcterms:modified xsi:type="dcterms:W3CDTF">2023-04-17T11:39:02+02:00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