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Technik výplachového hospodářství</w:t>
      </w:r>
      <w:bookmarkEnd w:id="1"/>
    </w:p>
    <w:p>
      <w:pPr/>
      <w:r>
        <w:rPr/>
        <w:t xml:space="preserve">Technik výplachového hospodářství připravuje vrtný výplach dle požadovaných parametrů a je odpovědný za dostatečné množství a kvalitu této suspenze v procesu hloubení vrtů a při podzemních opravách sond a provádí rozbory a laboratorní zkoušky výplachu a dalších pracovních kapalin.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Těžba a úprava nerostných surovin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nezařazeno do odborného podsměru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Výplachový technik, Technik vrtných výplachů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Zajišťování provozu výplachového hospodářství pro vrtné soupravy a soupravy pro podzemní opravy sond.</w:t>
      </w:r>
    </w:p>
    <w:p>
      <w:pPr>
        <w:numPr>
          <w:ilvl w:val="0"/>
          <w:numId w:val="5"/>
        </w:numPr>
      </w:pPr>
      <w:r>
        <w:rPr/>
        <w:t xml:space="preserve">Volba vhodné výplachové suspenze s ohledem na charakter vrtu a horninové prostředí.</w:t>
      </w:r>
    </w:p>
    <w:p>
      <w:pPr>
        <w:numPr>
          <w:ilvl w:val="0"/>
          <w:numId w:val="5"/>
        </w:numPr>
      </w:pPr>
      <w:r>
        <w:rPr/>
        <w:t xml:space="preserve">Příprava výplachových směsí.</w:t>
      </w:r>
    </w:p>
    <w:p>
      <w:pPr>
        <w:numPr>
          <w:ilvl w:val="0"/>
          <w:numId w:val="5"/>
        </w:numPr>
      </w:pPr>
      <w:r>
        <w:rPr/>
        <w:t xml:space="preserve">Provádění rozborů výplachových kapalin a realizování úprav parametrů výplachu podle aktuální situace vrtného procesu.</w:t>
      </w:r>
    </w:p>
    <w:p>
      <w:pPr>
        <w:numPr>
          <w:ilvl w:val="0"/>
          <w:numId w:val="5"/>
        </w:numPr>
      </w:pPr>
      <w:r>
        <w:rPr/>
        <w:t xml:space="preserve">Spolupráce při zajištění, uskladnění a regeneraci výplachů.</w:t>
      </w:r>
    </w:p>
    <w:p>
      <w:pPr>
        <w:numPr>
          <w:ilvl w:val="0"/>
          <w:numId w:val="5"/>
        </w:numPr>
      </w:pPr>
      <w:r>
        <w:rPr/>
        <w:t xml:space="preserve">Zajišťování bezpečného provozu výplachové technologie.</w:t>
      </w:r>
    </w:p>
    <w:p>
      <w:pPr>
        <w:numPr>
          <w:ilvl w:val="0"/>
          <w:numId w:val="5"/>
        </w:numPr>
      </w:pPr>
      <w:r>
        <w:rPr/>
        <w:t xml:space="preserve">Spolupráce při řešení mimořádných událostí (tlakové projevy) ve vrtech.</w:t>
      </w:r>
    </w:p>
    <w:p>
      <w:pPr>
        <w:numPr>
          <w:ilvl w:val="0"/>
          <w:numId w:val="5"/>
        </w:numPr>
      </w:pPr>
      <w:r>
        <w:rPr/>
        <w:t xml:space="preserve">Obsluha a údržba výplachového hospodářství.</w:t>
      </w:r>
    </w:p>
    <w:p>
      <w:pPr>
        <w:numPr>
          <w:ilvl w:val="0"/>
          <w:numId w:val="5"/>
        </w:numPr>
      </w:pPr>
      <w:r>
        <w:rPr/>
        <w:t xml:space="preserve">Zajišťování oprav zařízení výplachového hospodářství.</w:t>
      </w:r>
    </w:p>
    <w:p>
      <w:pPr>
        <w:numPr>
          <w:ilvl w:val="0"/>
          <w:numId w:val="5"/>
        </w:numPr>
      </w:pPr>
      <w:r>
        <w:rPr/>
        <w:t xml:space="preserve">Likvidace výplachové suspenze po ukončení vrtných prací.</w:t>
      </w:r>
    </w:p>
    <w:p>
      <w:pPr>
        <w:numPr>
          <w:ilvl w:val="0"/>
          <w:numId w:val="5"/>
        </w:numPr>
      </w:pPr>
      <w:r>
        <w:rPr/>
        <w:t xml:space="preserve">Vedení příslušné provozní a technologické dokumentace.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Ostatní vrtači a příbuzní pracovníci</w:t>
      </w:r>
    </w:p>
    <w:p>
      <w:pPr>
        <w:numPr>
          <w:ilvl w:val="0"/>
          <w:numId w:val="5"/>
        </w:numPr>
      </w:pPr>
      <w:r>
        <w:rPr/>
        <w:t xml:space="preserve">Vrtači a příbuzní pracovníci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Vrtači a příbuzní pracovníci (CZ-ISCO 8113)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44 466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55 941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77 497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8113</w:t>
            </w:r>
          </w:p>
        </w:tc>
        <w:tc>
          <w:tcPr>
            <w:tcW w:w="2000" w:type="dxa"/>
          </w:tcPr>
          <w:p>
            <w:pPr/>
            <w:r>
              <w:rPr/>
              <w:t xml:space="preserve">Vrtači a příbuzní pracovníci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55 148 Kč</w:t>
            </w:r>
          </w:p>
        </w:tc>
      </w:tr>
    </w:tbl>
    <w:p/>
    <w:p>
      <w:pPr>
        <w:pStyle w:val="Heading2"/>
      </w:pPr>
      <w:bookmarkStart w:id="7" w:name="_Toc7"/>
      <w:r>
        <w:t>Pracovní podmínky</w:t>
      </w:r>
      <w:bookmarkEnd w:id="7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8" w:name="_Toc8"/>
      <w:r>
        <w:t>Kvalifikace k výkonu povolání</w:t>
      </w:r>
      <w:bookmarkEnd w:id="8"/>
    </w:p>
    <w:p>
      <w:pPr>
        <w:pStyle w:val="Heading3"/>
      </w:pPr>
      <w:bookmarkStart w:id="9" w:name="_Toc9"/>
      <w:r>
        <w:t>Školní vzdělání</w:t>
      </w:r>
      <w:bookmarkEnd w:id="9"/>
    </w:p>
    <w:p/>
    <w:p>
      <w:pPr>
        <w:pStyle w:val="Heading4"/>
      </w:pPr>
      <w:bookmarkStart w:id="10" w:name="_Toc10"/>
      <w:r>
        <w:t>Nejvhodnější školní přípravu poskytují obory:</w:t>
      </w:r>
      <w:bookmarkEnd w:id="1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Geotechnika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2142M01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těžba a zpracování surovin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2142M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Geotechnika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21-42-M/01</w:t>
            </w:r>
          </w:p>
        </w:tc>
      </w:tr>
    </w:tbl>
    <w:p/>
    <w:p>
      <w:pPr>
        <w:pStyle w:val="Heading4"/>
      </w:pPr>
      <w:bookmarkStart w:id="11" w:name="_Toc11"/>
      <w:r>
        <w:t>Vhodnou školní přípravu poskytují také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průmyslová chemie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2842L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ve skupině oborů hornictví a hornická geologie, hutnictví a slévárenství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21xxM</w:t>
            </w:r>
          </w:p>
        </w:tc>
      </w:tr>
    </w:tbl>
    <w:p/>
    <w:p>
      <w:pPr>
        <w:pStyle w:val="Heading3"/>
      </w:pPr>
      <w:bookmarkStart w:id="12" w:name="_Toc12"/>
      <w:r>
        <w:t>Další vzdělání</w:t>
      </w:r>
      <w:bookmarkEnd w:id="12"/>
    </w:p>
    <w:p>
      <w:pPr>
        <w:pStyle w:val="Heading4"/>
      </w:pPr>
      <w:bookmarkStart w:id="13" w:name="_Toc13"/>
      <w:r>
        <w:t>Profesní kvalifikace</w:t>
      </w:r>
      <w:bookmarkEnd w:id="13"/>
    </w:p>
    <w:p>
      <w:pPr>
        <w:numPr>
          <w:ilvl w:val="0"/>
          <w:numId w:val="5"/>
        </w:numPr>
      </w:pPr>
      <w:r>
        <w:rPr/>
        <w:t xml:space="preserve">Výplachový technik / výplachová technička (21-048-M)</w:t>
      </w:r>
    </w:p>
    <w:p>
      <w:pPr>
        <w:numPr>
          <w:ilvl w:val="0"/>
          <w:numId w:val="5"/>
        </w:numPr>
      </w:pPr>
      <w:r>
        <w:rPr/>
        <w:t xml:space="preserve">Pracovník/pracovnice výplachového servisu (21-045-M)</w:t>
      </w:r>
    </w:p>
    <w:p/>
    <w:p>
      <w:pPr>
        <w:pStyle w:val="Heading3"/>
      </w:pPr>
      <w:bookmarkStart w:id="14" w:name="_Toc14"/>
      <w:r>
        <w:t>Legislativní požadavky</w:t>
      </w:r>
      <w:bookmarkEnd w:id="14"/>
    </w:p>
    <w:p>
      <w:pPr>
        <w:numPr>
          <w:ilvl w:val="0"/>
          <w:numId w:val="5"/>
        </w:numPr>
      </w:pPr>
      <w:r>
        <w:rPr/>
        <w:t xml:space="preserve">doporučené - Hornická činnost a činnost prováděná hornickým způsobem - odborná způsobilost podle vyhlášky č. 298/2005 Sb., o požadavcích na odbornou kvalifikaci a odbornou způsobilost při hornické činnosti nebo činnosti prováděné hornickým způsobem</w:t>
      </w:r>
    </w:p>
    <w:p/>
    <w:p/>
    <w:p>
      <w:pPr>
        <w:pStyle w:val="Heading2"/>
      </w:pPr>
      <w:bookmarkStart w:id="15" w:name="_Toc15"/>
      <w:r>
        <w:t>Kompetenční požadavky</w:t>
      </w:r>
      <w:bookmarkEnd w:id="15"/>
    </w:p>
    <w:p>
      <w:pPr>
        <w:pStyle w:val="Heading3"/>
      </w:pPr>
      <w:bookmarkStart w:id="16" w:name="_Toc16"/>
      <w:r>
        <w:t>Odborné dovednosti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d11.D.1006</w:t>
            </w:r>
          </w:p>
        </w:tc>
        <w:tc>
          <w:tcPr>
            <w:tcW w:w="3000" w:type="dxa"/>
          </w:tcPr>
          <w:p>
            <w:pPr/>
            <w:r>
              <w:rPr/>
              <w:t xml:space="preserve">Získávání informací o parametrech výplachu z technického projektu vrtu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d11.D.2002</w:t>
            </w:r>
          </w:p>
        </w:tc>
        <w:tc>
          <w:tcPr>
            <w:tcW w:w="3000" w:type="dxa"/>
          </w:tcPr>
          <w:p>
            <w:pPr/>
            <w:r>
              <w:rPr/>
              <w:t xml:space="preserve">Volba postupu prací při zajišťování vrtného výplachu a očišťování vrtného výplachu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d11.D.2560</w:t>
            </w:r>
          </w:p>
        </w:tc>
        <w:tc>
          <w:tcPr>
            <w:tcW w:w="3000" w:type="dxa"/>
          </w:tcPr>
          <w:p>
            <w:pPr/>
            <w:r>
              <w:rPr/>
              <w:t xml:space="preserve">Vyhotovování technologických postupů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l24.D.3012</w:t>
            </w:r>
          </w:p>
        </w:tc>
        <w:tc>
          <w:tcPr>
            <w:tcW w:w="3000" w:type="dxa"/>
          </w:tcPr>
          <w:p>
            <w:pPr/>
            <w:r>
              <w:rPr/>
              <w:t xml:space="preserve">Posuzování a navrhování změn pracovních postupů a výrobních technologií s ohledem na bezpečnostní a hygienické předpisy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d11.D.2690</w:t>
            </w:r>
          </w:p>
        </w:tc>
        <w:tc>
          <w:tcPr>
            <w:tcW w:w="3000" w:type="dxa"/>
          </w:tcPr>
          <w:p>
            <w:pPr/>
            <w:r>
              <w:rPr/>
              <w:t xml:space="preserve">Navrhování technologického vybavení a jeho nasazení na pracovištích hornické činnosti a činnosti prováděné hornickým způsobem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d11.D.2003</w:t>
            </w:r>
          </w:p>
        </w:tc>
        <w:tc>
          <w:tcPr>
            <w:tcW w:w="3000" w:type="dxa"/>
          </w:tcPr>
          <w:p>
            <w:pPr/>
            <w:r>
              <w:rPr/>
              <w:t xml:space="preserve">Volba typu výplachů a jejich použití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d11.A.3009</w:t>
            </w:r>
          </w:p>
        </w:tc>
        <w:tc>
          <w:tcPr>
            <w:tcW w:w="3000" w:type="dxa"/>
          </w:tcPr>
          <w:p>
            <w:pPr/>
            <w:r>
              <w:rPr/>
              <w:t xml:space="preserve">Výroba a úprava vrtných výplachů a pracovních kapalin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d11.D.4011</w:t>
            </w:r>
          </w:p>
        </w:tc>
        <w:tc>
          <w:tcPr>
            <w:tcW w:w="3000" w:type="dxa"/>
          </w:tcPr>
          <w:p>
            <w:pPr/>
            <w:r>
              <w:rPr/>
              <w:t xml:space="preserve">Zajišťování flokulace vrtných výplachů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d11.D.1010</w:t>
            </w:r>
          </w:p>
        </w:tc>
        <w:tc>
          <w:tcPr>
            <w:tcW w:w="3000" w:type="dxa"/>
          </w:tcPr>
          <w:p>
            <w:pPr/>
            <w:r>
              <w:rPr/>
              <w:t xml:space="preserve">Očišťování výplachu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d11.D.1015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funkcí vrtného výplachu a pracovních kapalin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d11.B.4029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strojního zařízení (centrifuga, flokulační stanice)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d11.B.1024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a vyhodnocení chodu očišťovacího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j13.B.4101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laboratorních přístrojů a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d11.D.6012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rozborů vrtných výplachů a cementových směsí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d11.D.1007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provozní dokumentace výplachového hospodářství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d11.D.6013</w:t>
            </w:r>
          </w:p>
        </w:tc>
        <w:tc>
          <w:tcPr>
            <w:tcW w:w="3000" w:type="dxa"/>
          </w:tcPr>
          <w:p>
            <w:pPr/>
            <w:r>
              <w:rPr/>
              <w:t xml:space="preserve">Likvidace výplachových kapalin po ukončení vrtných prací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Odborné znalosti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d12._.0091</w:t>
            </w:r>
          </w:p>
        </w:tc>
        <w:tc>
          <w:tcPr>
            <w:tcW w:w="3000" w:type="dxa"/>
          </w:tcPr>
          <w:p>
            <w:pPr/>
            <w:r>
              <w:rPr/>
              <w:t xml:space="preserve">legislativní předpisy a technické normy v hornictví a pro hornické činnosti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l24._.0018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d11._.0056</w:t>
            </w:r>
          </w:p>
        </w:tc>
        <w:tc>
          <w:tcPr>
            <w:tcW w:w="3000" w:type="dxa"/>
          </w:tcPr>
          <w:p>
            <w:pPr/>
            <w:r>
              <w:rPr/>
              <w:t xml:space="preserve">projektová dokumentace hornických staveb a technologie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dobývání, ražení a vrtných prací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d12._.0001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oprav vrtných souprav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d11._.0061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trhacích prací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d11._.0058</w:t>
            </w:r>
          </w:p>
        </w:tc>
        <w:tc>
          <w:tcPr>
            <w:tcW w:w="3000" w:type="dxa"/>
          </w:tcPr>
          <w:p>
            <w:pPr/>
            <w:r>
              <w:rPr/>
              <w:t xml:space="preserve">hornická geomechanika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j15._.0002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geologie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j15._.0008</w:t>
            </w:r>
          </w:p>
        </w:tc>
        <w:tc>
          <w:tcPr>
            <w:tcW w:w="3000" w:type="dxa"/>
          </w:tcPr>
          <w:p>
            <w:pPr/>
            <w:r>
              <w:rPr/>
              <w:t xml:space="preserve">geotechnika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f22._.0002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nakládání s odpady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g15._.0006</w:t>
            </w:r>
          </w:p>
        </w:tc>
        <w:tc>
          <w:tcPr>
            <w:tcW w:w="3000" w:type="dxa"/>
          </w:tcPr>
          <w:p>
            <w:pPr/>
            <w:r>
              <w:rPr/>
              <w:t xml:space="preserve">geodézie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Digitální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9" w:name="_Toc19"/>
      <w:r>
        <w:t>Měkké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sebepoznání a porozumění druhým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analytickému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koncepčnímu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podnikavosti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0" w:name="_Toc20"/>
      <w:r>
        <w:t>Zdravotní podmínky</w:t>
      </w:r>
      <w:bookmarkEnd w:id="20"/>
    </w:p>
    <w:p>
      <w:pPr>
        <w:pStyle w:val="Heading3"/>
      </w:pPr>
      <w:bookmarkStart w:id="21" w:name="_Toc21"/>
      <w:r>
        <w:t>Onemocnění omezující výkon povolání / specializace povolání.</w:t>
      </w:r>
      <w:bookmarkEnd w:id="21"/>
    </w:p>
    <w:p>
      <w:pPr>
        <w:numPr>
          <w:ilvl w:val="0"/>
          <w:numId w:val="5"/>
        </w:numPr>
      </w:pPr>
      <w:r>
        <w:rPr/>
        <w:t xml:space="preserve">Prognosticky závažná onemocnění cév a nervů horních končetin</w:t>
      </w:r>
    </w:p>
    <w:p>
      <w:pPr>
        <w:numPr>
          <w:ilvl w:val="0"/>
          <w:numId w:val="5"/>
        </w:numPr>
      </w:pPr>
      <w:r>
        <w:rPr/>
        <w:t xml:space="preserve">Prognosticky závažné onemocnění dýchacích cest a plic</w:t>
      </w:r>
    </w:p>
    <w:p>
      <w:pPr>
        <w:numPr>
          <w:ilvl w:val="0"/>
          <w:numId w:val="5"/>
        </w:numPr>
      </w:pPr>
      <w:r>
        <w:rPr/>
        <w:t xml:space="preserve">Stavy po poškození ionizujícím zářením</w:t>
      </w:r>
    </w:p>
    <w:p>
      <w:pPr>
        <w:numPr>
          <w:ilvl w:val="0"/>
          <w:numId w:val="5"/>
        </w:numPr>
      </w:pPr>
      <w:r>
        <w:rPr/>
        <w:t xml:space="preserve">Osoby s kardiostimulátorem</w:t>
      </w:r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Poruchy termoregulace</w:t>
      </w:r>
    </w:p>
    <w:p>
      <w:pPr>
        <w:numPr>
          <w:ilvl w:val="0"/>
          <w:numId w:val="5"/>
        </w:numPr>
      </w:pPr>
      <w:r>
        <w:rPr/>
        <w:t xml:space="preserve">Prognosticky závažná endokrinní onemocnění včetně diabetes mellitus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Závažná orgánová onemocnění podle toxikologických vlastností látek</w:t>
      </w:r>
    </w:p>
    <w:p>
      <w:pPr>
        <w:numPr>
          <w:ilvl w:val="0"/>
          <w:numId w:val="5"/>
        </w:numPr>
      </w:pPr>
      <w:r>
        <w:rPr/>
        <w:t xml:space="preserve">Alergická onemocnění</w:t>
      </w:r>
    </w:p>
    <w:p>
      <w:pPr>
        <w:numPr>
          <w:ilvl w:val="0"/>
          <w:numId w:val="5"/>
        </w:numPr>
      </w:pPr>
      <w:r>
        <w:rPr/>
        <w:t xml:space="preserve">Chronická onemocnění jater</w:t>
      </w:r>
    </w:p>
    <w:p>
      <w:pPr>
        <w:numPr>
          <w:ilvl w:val="0"/>
          <w:numId w:val="5"/>
        </w:numPr>
      </w:pPr>
      <w:r>
        <w:rPr/>
        <w:t xml:space="preserve">Závažná orgánová onemocnění podle druhu neionizujícího záření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Drogová závislost v anamnéze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>
        <w:pStyle w:val="Heading3"/>
      </w:pPr>
      <w:bookmarkStart w:id="22" w:name="_Toc22"/>
      <w:r>
        <w:t>Onemocnění vylučující výkon povolání / specializace povolání.e</w:t>
      </w:r>
      <w:bookmarkEnd w:id="22"/>
    </w:p>
    <w:p>
      <w:pPr>
        <w:numPr>
          <w:ilvl w:val="0"/>
          <w:numId w:val="5"/>
        </w:numPr>
      </w:pPr>
      <w:r>
        <w:rPr/>
        <w:t xml:space="preserve">Prognosticky závažné imunodeficitní stavy</w:t>
      </w:r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Závažné poruchy krvetvorby a krvácivé stavy</w:t>
      </w:r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F964C0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Technik výplachového hospodářství</dc:title>
  <dc:description>Technik výplachového hospodářství připravuje vrtný výplach dle požadovaných parametrů a je odpovědný za dostatečné množství a kvalitu této suspenze v procesu hloubení vrtů a při podzemních opravách sond a provádí rozbory a laboratorní zkoušky výplachu a dalších pracovních kapalin.</dc:description>
  <dc:subject/>
  <cp:keywords/>
  <cp:category>Povolání</cp:category>
  <cp:lastModifiedBy/>
  <dcterms:created xsi:type="dcterms:W3CDTF">2017-11-22T09:11:43+01:00</dcterms:created>
  <dcterms:modified xsi:type="dcterms:W3CDTF">2023-04-17T11:39:02+02:00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