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důlní měřič</w:t>
      </w:r>
      <w:bookmarkEnd w:id="1"/>
    </w:p>
    <w:p>
      <w:pPr/>
      <w:r>
        <w:rPr/>
        <w:t xml:space="preserve">Hlavní důlní měřič řídí a provádí důlně měřické práce a vede, doplňuje a odpovídá za správnost a úplnost vyhotovené důlně měřické dokumentace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 surveyor, Báňský inženýr důlní 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Kartografové a zeměměřiči (CZ-ISCO 2165)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důlně-měřické dokumentace a provádění měřických prací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důlních měřických prací při výpočtu a bilancování uhelných nebo nerostných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Vyplňování, vedení a kontrola důlně-měřické dokumentace, ověřování jejího průběžného doplňování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 rámci řízení činnosti důlně měřické služby hlubinného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63B9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důlní měřič</dc:title>
  <dc:description>Hlavní důlní měřič řídí a provádí důlně měřické práce a vede, doplňuje a odpovídá za správnost a úplnost vyhotovené důlně měřické dokumentace při hornické činnosti a činnosti prováděné hornickým způsobem.</dc:description>
  <dc:subject/>
  <cp:keywords/>
  <cp:category>Povolání</cp:category>
  <cp:lastModifiedBy/>
  <dcterms:created xsi:type="dcterms:W3CDTF">2017-11-22T09:13:01+01:00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