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Výhybkář</w:t>
      </w:r>
      <w:bookmarkEnd w:id="1"/>
    </w:p>
    <w:p>
      <w:pPr/>
      <w:r>
        <w:rPr/>
        <w:t xml:space="preserve">Výhybkář provádí stavění jízdních cest pro vlaky a posun.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Switchman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návěstidel, dávaných návěstí a jízdy vlaků.</w:t>
      </w:r>
    </w:p>
    <w:p>
      <w:pPr>
        <w:numPr>
          <w:ilvl w:val="0"/>
          <w:numId w:val="5"/>
        </w:numPr>
      </w:pPr>
      <w:r>
        <w:rPr/>
        <w:t xml:space="preserve">Obsluha návěstidel, dorozumívacích a zabezpečovacích zařízení.</w:t>
      </w:r>
    </w:p>
    <w:p>
      <w:pPr>
        <w:numPr>
          <w:ilvl w:val="0"/>
          <w:numId w:val="5"/>
        </w:numPr>
      </w:pPr>
      <w:r>
        <w:rPr/>
        <w:t xml:space="preserve">Stavění jízdní cesty pro vlaky a posun ručně ovládanými výměnami.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Výhybkáři, výhybkáři - točnáři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Výhybkáři, výhybkáři - točnáři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31 849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Výhybkář/výhybkářka (37-007-H)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 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jízdní cesty pro vlak a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A58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Výhybkář</dc:title>
  <dc:description>Výhybkář provádí stavění jízdních cest pro vlaky a posun.</dc:description>
  <dc:subject/>
  <cp:keywords/>
  <cp:category>Specializace</cp:category>
  <cp:lastModifiedBy/>
  <dcterms:created xsi:type="dcterms:W3CDTF">2017-11-22T09:09:55+01:00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