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Operátor zhotovení tiskových forem</w:t>
      </w:r>
      <w:bookmarkEnd w:id="1"/>
    </w:p>
    <w:p>
      <w:pPr/>
      <w:r>
        <w:rPr/>
        <w:t xml:space="preserve">Operátor zhotovení tiskových forem upravuje, řadí a přenáší tiskové předlohy z počítače na litografický film jako podklad pro výrobu tiskových desek pro ofsetové tiskařské stroje nebo přenáší tiskové předlohy z počítače na datový soubor pro přenos a záznam obrazu pomocí laserových nebo diodových paprsků z různých oblastí spektra.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Polygrafie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Operátor předtiskové přípravy, Operator of printing forms, Bearbeiter in der Druckvorstufe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Volba vhodných pracovních postupů, prostředků a programů s ohledem na charakter tiskové techniky.</w:t>
      </w:r>
    </w:p>
    <w:p>
      <w:pPr>
        <w:numPr>
          <w:ilvl w:val="0"/>
          <w:numId w:val="5"/>
        </w:numPr>
      </w:pPr>
      <w:r>
        <w:rPr/>
        <w:t xml:space="preserve">Příjem textových, obrazových, datových podkladů a přenosných médií pro reprodukci a zpracování předtiskové přípravy tiskových forem.</w:t>
      </w:r>
    </w:p>
    <w:p>
      <w:pPr>
        <w:numPr>
          <w:ilvl w:val="0"/>
          <w:numId w:val="5"/>
        </w:numPr>
      </w:pPr>
      <w:r>
        <w:rPr/>
        <w:t xml:space="preserve">Kontrola datových souborů.</w:t>
      </w:r>
    </w:p>
    <w:p>
      <w:pPr>
        <w:numPr>
          <w:ilvl w:val="0"/>
          <w:numId w:val="5"/>
        </w:numPr>
      </w:pPr>
      <w:r>
        <w:rPr/>
        <w:t xml:space="preserve">Mezioperační kontrola všech nastavených parametrů a vyřazení stránek.</w:t>
      </w:r>
    </w:p>
    <w:p>
      <w:pPr>
        <w:numPr>
          <w:ilvl w:val="0"/>
          <w:numId w:val="5"/>
        </w:numPr>
      </w:pPr>
      <w:r>
        <w:rPr/>
        <w:t xml:space="preserve">Zpracovávání archových montáží.</w:t>
      </w:r>
    </w:p>
    <w:p>
      <w:pPr>
        <w:numPr>
          <w:ilvl w:val="0"/>
          <w:numId w:val="5"/>
        </w:numPr>
      </w:pPr>
      <w:r>
        <w:rPr/>
        <w:t xml:space="preserve">Zpracovávání tiskových podkladů pro výrobu tiskových forem.</w:t>
      </w:r>
    </w:p>
    <w:p>
      <w:pPr>
        <w:numPr>
          <w:ilvl w:val="0"/>
          <w:numId w:val="5"/>
        </w:numPr>
      </w:pPr>
      <w:r>
        <w:rPr/>
        <w:t xml:space="preserve">Nastavování a obsluha počítačových programů pro výrobu tiskových forem.</w:t>
      </w:r>
    </w:p>
    <w:p>
      <w:pPr>
        <w:numPr>
          <w:ilvl w:val="0"/>
          <w:numId w:val="5"/>
        </w:numPr>
      </w:pPr>
      <w:r>
        <w:rPr/>
        <w:t xml:space="preserve">Nastavování a určování formátu na tiskové formě.</w:t>
      </w:r>
    </w:p>
    <w:p>
      <w:pPr>
        <w:numPr>
          <w:ilvl w:val="0"/>
          <w:numId w:val="5"/>
        </w:numPr>
      </w:pPr>
      <w:r>
        <w:rPr/>
        <w:t xml:space="preserve">Nastavování a obsluha jednotek pro děrování, případně ohyb ofsetových desek</w:t>
      </w:r>
    </w:p>
    <w:p>
      <w:pPr>
        <w:numPr>
          <w:ilvl w:val="0"/>
          <w:numId w:val="5"/>
        </w:numPr>
      </w:pPr>
      <w:r>
        <w:rPr/>
        <w:t xml:space="preserve">Zhotovování kontrolních náhledů.</w:t>
      </w:r>
    </w:p>
    <w:p>
      <w:pPr>
        <w:numPr>
          <w:ilvl w:val="0"/>
          <w:numId w:val="5"/>
        </w:numPr>
      </w:pPr>
      <w:r>
        <w:rPr/>
        <w:t xml:space="preserve">Obsluha řídicích jednotek pro přímé zhotovení tiskových forem.</w:t>
      </w:r>
    </w:p>
    <w:p>
      <w:pPr>
        <w:numPr>
          <w:ilvl w:val="0"/>
          <w:numId w:val="5"/>
        </w:numPr>
      </w:pPr>
      <w:r>
        <w:rPr/>
        <w:t xml:space="preserve">Obsluha osvitových jednotek pro přímé zhotovení tiskových forem.</w:t>
      </w:r>
    </w:p>
    <w:p>
      <w:pPr>
        <w:numPr>
          <w:ilvl w:val="0"/>
          <w:numId w:val="5"/>
        </w:numPr>
      </w:pPr>
      <w:r>
        <w:rPr/>
        <w:t xml:space="preserve">Ovládání počítačových programů a osvitového laserového, diodového, rycího a vypalovacího zařízení.</w:t>
      </w:r>
    </w:p>
    <w:p>
      <w:pPr>
        <w:numPr>
          <w:ilvl w:val="0"/>
          <w:numId w:val="5"/>
        </w:numPr>
      </w:pPr>
      <w:r>
        <w:rPr/>
        <w:t xml:space="preserve">Evidence technických dat o průběhu a výsledcích provedené práce.</w:t>
      </w:r>
    </w:p>
    <w:p>
      <w:pPr>
        <w:numPr>
          <w:ilvl w:val="0"/>
          <w:numId w:val="5"/>
        </w:numPr>
      </w:pPr>
      <w:r>
        <w:rPr/>
        <w:t xml:space="preserve">Archivace a evidence zpracovaných datových souborů tiskovin.</w:t>
      </w:r>
    </w:p>
    <w:p>
      <w:pPr>
        <w:numPr>
          <w:ilvl w:val="0"/>
          <w:numId w:val="5"/>
        </w:numPr>
      </w:pPr>
      <w:r>
        <w:rPr/>
        <w:t xml:space="preserve">Čištění, ošetřování a údržba technického vybavení a provádění jednoduchých oprav.</w:t>
      </w:r>
    </w:p>
    <w:p>
      <w:pPr>
        <w:numPr>
          <w:ilvl w:val="0"/>
          <w:numId w:val="5"/>
        </w:numPr>
      </w:pPr>
      <w:r>
        <w:rPr/>
        <w:t xml:space="preserve">Rozložení barevných předloh do tiskových barev CMYK a označení barev tiskových desek.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Pracovníci přípravy tisku</w:t>
      </w:r>
    </w:p>
    <w:p>
      <w:pPr>
        <w:numPr>
          <w:ilvl w:val="0"/>
          <w:numId w:val="5"/>
        </w:numPr>
      </w:pPr>
      <w:r>
        <w:rPr/>
        <w:t xml:space="preserve">Pracovníci přípravy tisku</w:t>
      </w:r>
    </w:p>
    <w:p/>
    <w:p/>
    <w:p>
      <w:pPr>
        <w:pStyle w:val="Heading2"/>
      </w:pPr>
      <w:bookmarkStart w:id="4" w:name="_Toc4"/>
      <w:r>
        <w:t>ESCO</w:t>
      </w:r>
      <w:bookmarkEnd w:id="4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7321</w:t>
            </w:r>
          </w:p>
        </w:tc>
        <w:tc>
          <w:tcPr>
            <w:tcW w:w="3000" w:type="dxa"/>
          </w:tcPr>
          <w:p>
            <w:pPr/>
            <w:r>
              <w:rPr/>
              <w:t xml:space="preserve">Pracovníci přípravy tisku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http://data.europa.eu/esco/isco/C7321</w:t>
            </w:r>
          </w:p>
        </w:tc>
      </w:tr>
    </w:tbl>
    <w:p/>
    <w:p/>
    <w:p/>
    <w:p>
      <w:pPr>
        <w:pStyle w:val="Heading2"/>
      </w:pPr>
      <w:bookmarkStart w:id="5" w:name="_Toc5"/>
      <w:r>
        <w:t>Příklady činností</w:t>
      </w:r>
      <w:bookmarkEnd w:id="5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Příprava tiskové formy, seřizování stroje a tisk náročných barvotiskových prací, topografických, speciálních a atlasových map na počítačem řízeném více barvovém stroji do formátu A0.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9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Příprava tiskových forem, seřizování strojů a tisk na archových strojích barvotiskových prací.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Příprava tiskových forem, seřizování strojů a tisk na archových strojích jednobarevných oboustranně současně tištěných prací, vícebarevných prací. Tisk barvotiskových prací na maloformátových strojích.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Příprava tiskových forem, seřizování strojů a tisk jednobarevných prací jednostranných a oboustranných na archových strojích, tisk vícebarevných prací na maloformátových strojích.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Příprava tiskové formy, seřizování stroje a tisk vícebarevných prací jedno- a oboustranných na maloformátovém stroji do formátu B3.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/>
    <w:p>
      <w:pPr>
        <w:pStyle w:val="Heading2"/>
      </w:pPr>
      <w:bookmarkStart w:id="6" w:name="_Toc6"/>
      <w:r>
        <w:t>Pracovní podmínky</w:t>
      </w:r>
      <w:bookmarkEnd w:id="6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7" w:name="_Toc7"/>
      <w:r>
        <w:t>Kvalifikace k výkonu povolání</w:t>
      </w:r>
      <w:bookmarkEnd w:id="7"/>
    </w:p>
    <w:p>
      <w:pPr>
        <w:pStyle w:val="Heading3"/>
      </w:pPr>
      <w:bookmarkStart w:id="8" w:name="_Toc8"/>
      <w:r>
        <w:t>Školní vzdělání</w:t>
      </w:r>
      <w:bookmarkEnd w:id="8"/>
    </w:p>
    <w:p/>
    <w:p>
      <w:pPr>
        <w:pStyle w:val="Heading4"/>
      </w:pPr>
      <w:bookmarkStart w:id="9" w:name="_Toc9"/>
      <w:r>
        <w:t>Nejvhodnější školní přípravu poskytují obory: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tiskař na polygrafických strojích, tiskařské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3452H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Tiskař na polygrafických strojích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3452H001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Tiskař na polygrafických strojích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3452H01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reprodukční grafik, litografické a montážní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3453H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Reprodukční grafik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3453H001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Reprodukční grafik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3453H01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polygrafická výroba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3454H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Tiskař na polygrafických strojích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34-52-H/01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Reprodukční grafik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34-53-H/01</w:t>
            </w:r>
          </w:p>
        </w:tc>
      </w:tr>
    </w:tbl>
    <w:p/>
    <w:p>
      <w:pPr>
        <w:pStyle w:val="Heading4"/>
      </w:pPr>
      <w:bookmarkStart w:id="10" w:name="_Toc10"/>
      <w:r>
        <w:t>Vhodnou školní přípravu poskytují také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ve skupině oborů polygrafie, zpracování papíru, filmu a fotografie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34xxH</w:t>
            </w:r>
          </w:p>
        </w:tc>
      </w:tr>
    </w:tbl>
    <w:p/>
    <w:p>
      <w:pPr>
        <w:pStyle w:val="Heading3"/>
      </w:pPr>
      <w:bookmarkStart w:id="11" w:name="_Toc11"/>
      <w:r>
        <w:t>Další vzdělání</w:t>
      </w:r>
      <w:bookmarkEnd w:id="11"/>
    </w:p>
    <w:p>
      <w:pPr>
        <w:pStyle w:val="Heading4"/>
      </w:pPr>
      <w:bookmarkStart w:id="12" w:name="_Toc12"/>
      <w:r>
        <w:t>Profesní kvalifikace</w:t>
      </w:r>
      <w:bookmarkEnd w:id="12"/>
    </w:p>
    <w:p>
      <w:pPr>
        <w:numPr>
          <w:ilvl w:val="0"/>
          <w:numId w:val="5"/>
        </w:numPr>
      </w:pPr>
      <w:r>
        <w:rPr/>
        <w:t xml:space="preserve">Operátor/operátorka zhotovení tiskových forem (34-035-H)</w:t>
      </w:r>
    </w:p>
    <w:p/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m16.B.2030</w:t>
            </w:r>
          </w:p>
        </w:tc>
        <w:tc>
          <w:tcPr>
            <w:tcW w:w="3000" w:type="dxa"/>
          </w:tcPr>
          <w:p>
            <w:pPr/>
            <w:r>
              <w:rPr/>
              <w:t xml:space="preserve">Zhotovování elektronické montáže kompletních tiskových archů a nastavení parametrů osvitu s využitím počítačových programů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m16.B.2022</w:t>
            </w:r>
          </w:p>
        </w:tc>
        <w:tc>
          <w:tcPr>
            <w:tcW w:w="3000" w:type="dxa"/>
          </w:tcPr>
          <w:p>
            <w:pPr/>
            <w:r>
              <w:rPr/>
              <w:t xml:space="preserve">Zhotovování kontrolního náhledu pomocí laserových, inkjetových tiskáren a velkoplošných plotterů pro kontrolu zhotovení tiskové formy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m16.A.4086</w:t>
            </w:r>
          </w:p>
        </w:tc>
        <w:tc>
          <w:tcPr>
            <w:tcW w:w="3000" w:type="dxa"/>
          </w:tcPr>
          <w:p>
            <w:pPr/>
            <w:r>
              <w:rPr/>
              <w:t xml:space="preserve">Koordinace a kalibrování osvitové jednotky pro přímé zhotovení tiskových forem s využitím příslušných počítačových programů a norem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m16.D.7050</w:t>
            </w:r>
          </w:p>
        </w:tc>
        <w:tc>
          <w:tcPr>
            <w:tcW w:w="3000" w:type="dxa"/>
          </w:tcPr>
          <w:p>
            <w:pPr/>
            <w:r>
              <w:rPr/>
              <w:t xml:space="preserve">Zhotovení montážního plánu ručním rýsováním nebo využitím kreslicího zařízení pro montáž ve formátu tiskových archů v tiskových technikách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m16.B.2038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řídicí jednotky pro přímé zhotovení tiskových forem, včetně periférií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m16.B.1003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vyvolávací linky, včetně finálních úprav tiskových forem dle dané tiskové techniky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m16.B.2009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fotomechanického a elektronického zařízení (např. skenerů, kamer, zvětšovacích, kopírovacích přístrojů a vyvolávacích automatů)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m16.D.3111</w:t>
            </w:r>
          </w:p>
        </w:tc>
        <w:tc>
          <w:tcPr>
            <w:tcW w:w="3000" w:type="dxa"/>
          </w:tcPr>
          <w:p>
            <w:pPr/>
            <w:r>
              <w:rPr/>
              <w:t xml:space="preserve">Uplatňování norem ISO popisujících výměnu tiskových CMYK dat ve formátu PDF a normách definujících procesní požadavky na ofsetový litografický proces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m16.D.8210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technické a technologické dokumentace v polygrafické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m16.D.8140</w:t>
            </w:r>
          </w:p>
        </w:tc>
        <w:tc>
          <w:tcPr>
            <w:tcW w:w="3000" w:type="dxa"/>
          </w:tcPr>
          <w:p>
            <w:pPr/>
            <w:r>
              <w:rPr/>
              <w:t xml:space="preserve">Archivování a vedení kompletní dokumentace tiskové zakázky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m16.D.2908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postupu zhotovování tiskových forem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m16.D.3046</w:t>
            </w:r>
          </w:p>
        </w:tc>
        <w:tc>
          <w:tcPr>
            <w:tcW w:w="3000" w:type="dxa"/>
          </w:tcPr>
          <w:p>
            <w:pPr/>
            <w:r>
              <w:rPr/>
              <w:t xml:space="preserve">Vstupní kontrola textových a obrazových podkladů na přenosných médiích, datových souborů z Internetu, originálů pro reprodukci z hlediska normativů pro reprodukci a zpracování v DTP studiu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m16.B.2020</w:t>
            </w:r>
          </w:p>
        </w:tc>
        <w:tc>
          <w:tcPr>
            <w:tcW w:w="3000" w:type="dxa"/>
          </w:tcPr>
          <w:p>
            <w:pPr/>
            <w:r>
              <w:rPr/>
              <w:t xml:space="preserve">Zhotovování komplexních elektronických tiskových podkladů pro výrobu tiskových forem s využitím grafických počítačových programů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m16._.0032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zhotovování tiskových forem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m16._.0002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technologická příprava výrobních podkladů v polygrafii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m16._.0035</w:t>
            </w:r>
          </w:p>
        </w:tc>
        <w:tc>
          <w:tcPr>
            <w:tcW w:w="3000" w:type="dxa"/>
          </w:tcPr>
          <w:p>
            <w:pPr/>
            <w:r>
              <w:rPr/>
              <w:t xml:space="preserve">polygrafická montáž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m16._.0052</w:t>
            </w:r>
          </w:p>
        </w:tc>
        <w:tc>
          <w:tcPr>
            <w:tcW w:w="3000" w:type="dxa"/>
          </w:tcPr>
          <w:p>
            <w:pPr/>
            <w:r>
              <w:rPr/>
              <w:t xml:space="preserve">normy jakosti a kvality v polygrafii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m16._.0098</w:t>
            </w:r>
          </w:p>
        </w:tc>
        <w:tc>
          <w:tcPr>
            <w:tcW w:w="3000" w:type="dxa"/>
          </w:tcPr>
          <w:p>
            <w:pPr/>
            <w:r>
              <w:rPr/>
              <w:t xml:space="preserve">koordinace a kalibrace přístrojů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m16._.0057</w:t>
            </w:r>
          </w:p>
        </w:tc>
        <w:tc>
          <w:tcPr>
            <w:tcW w:w="3000" w:type="dxa"/>
          </w:tcPr>
          <w:p>
            <w:pPr/>
            <w:r>
              <w:rPr/>
              <w:t xml:space="preserve">normy a technické podklady v polygrafii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m16._.0009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tisku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koncepčnímu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>
        <w:pStyle w:val="Heading3"/>
      </w:pPr>
      <w:bookmarkStart w:id="19" w:name="_Toc19"/>
      <w:r>
        <w:t>Onemocnění omezující výkon povolání / specializace povolání.</w:t>
      </w:r>
      <w:bookmarkEnd w:id="19"/>
    </w:p>
    <w:p>
      <w:pPr>
        <w:numPr>
          <w:ilvl w:val="0"/>
          <w:numId w:val="5"/>
        </w:numPr>
      </w:pPr>
      <w:r>
        <w:rPr/>
        <w:t xml:space="preserve">Prognosticky závažná onemocnění cév a nervů horních končetin</w:t>
      </w:r>
    </w:p>
    <w:p>
      <w:pPr>
        <w:numPr>
          <w:ilvl w:val="0"/>
          <w:numId w:val="5"/>
        </w:numPr>
      </w:pPr>
      <w:r>
        <w:rPr/>
        <w:t xml:space="preserve">Prognosticky závažné onemocnění dýchacích cest a plic</w:t>
      </w:r>
    </w:p>
    <w:p>
      <w:pPr>
        <w:numPr>
          <w:ilvl w:val="0"/>
          <w:numId w:val="5"/>
        </w:numPr>
      </w:pPr>
      <w:r>
        <w:rPr/>
        <w:t xml:space="preserve">Stavy po poškození ionizujícím zářením</w:t>
      </w:r>
    </w:p>
    <w:p>
      <w:pPr>
        <w:numPr>
          <w:ilvl w:val="0"/>
          <w:numId w:val="5"/>
        </w:numPr>
      </w:pPr>
      <w:r>
        <w:rPr/>
        <w:t xml:space="preserve">Osoby s kardiostimulátorem</w:t>
      </w:r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onemocnění ledvin, močových cest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Prognosticky závažná endokrinní onemocnění včetně diabetes mellitus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Závažná orgánová onemocnění podle toxikologických vlastností látek</w:t>
      </w:r>
    </w:p>
    <w:p>
      <w:pPr>
        <w:numPr>
          <w:ilvl w:val="0"/>
          <w:numId w:val="5"/>
        </w:numPr>
      </w:pPr>
      <w:r>
        <w:rPr/>
        <w:t xml:space="preserve">Alergická onemocnění</w:t>
      </w:r>
    </w:p>
    <w:p>
      <w:pPr>
        <w:numPr>
          <w:ilvl w:val="0"/>
          <w:numId w:val="5"/>
        </w:numPr>
      </w:pPr>
      <w:r>
        <w:rPr/>
        <w:t xml:space="preserve">Chronická onemocnění jater</w:t>
      </w:r>
    </w:p>
    <w:p>
      <w:pPr>
        <w:numPr>
          <w:ilvl w:val="0"/>
          <w:numId w:val="5"/>
        </w:numPr>
      </w:pPr>
      <w:r>
        <w:rPr/>
        <w:t xml:space="preserve">Závažné poruchy krvetvorby a krvácivé stavy</w:t>
      </w:r>
    </w:p>
    <w:p>
      <w:pPr>
        <w:numPr>
          <w:ilvl w:val="0"/>
          <w:numId w:val="5"/>
        </w:numPr>
      </w:pPr>
      <w:r>
        <w:rPr/>
        <w:t xml:space="preserve">Závažná orgánová onemocnění podle druhu neionizujícího záření</w:t>
      </w:r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Drogová závislost v anamnéze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>
        <w:pStyle w:val="Heading3"/>
      </w:pPr>
      <w:bookmarkStart w:id="20" w:name="_Toc20"/>
      <w:r>
        <w:t>Onemocnění vylučující výkon povolání / specializace povolání.e</w:t>
      </w:r>
      <w:bookmarkEnd w:id="20"/>
    </w:p>
    <w:p>
      <w:pPr>
        <w:numPr>
          <w:ilvl w:val="0"/>
          <w:numId w:val="5"/>
        </w:numPr>
      </w:pPr>
      <w:r>
        <w:rPr/>
        <w:t xml:space="preserve">Prognosticky závažné imunodeficitní stavy</w:t>
      </w:r>
    </w:p>
    <w:p>
      <w:pPr/>
      <w:r>
        <w:rPr>
          <w:b w:val="1"/>
          <w:bCs w:val="1"/>
        </w:rPr>
        <w:t xml:space="preserve">Poznámka ke zdravotním podmínkám</w:t>
      </w:r>
    </w:p>
    <w:p>
      <w:pPr/>
      <w:r>
        <w:rPr/>
        <w:t xml:space="preserve">Barevné vidění, zejména pro inzertní strany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51F74BB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Operátor zhotovení tiskových forem</dc:title>
  <dc:description>Operátor zhotovení tiskových forem upravuje, řadí a přenáší tiskové předlohy z počítače na litografický film jako podklad pro výrobu tiskových desek pro ofsetové tiskařské stroje nebo přenáší tiskové předlohy z počítače na datový soubor pro přenos a záznam obrazu pomocí laserových nebo diodových paprsků z různých oblastí spektra.</dc:description>
  <dc:subject/>
  <cp:keywords/>
  <cp:category>Povolání</cp:category>
  <cp:lastModifiedBy/>
  <dcterms:created xsi:type="dcterms:W3CDTF">2017-11-22T09:11:25+01:00</dcterms:created>
  <dcterms:modified xsi:type="dcterms:W3CDTF">2022-04-01T13:41:32+02:00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