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Řidič tramvaje</w:t>
      </w:r>
      <w:bookmarkEnd w:id="1"/>
    </w:p>
    <w:p>
      <w:pPr/>
      <w:r>
        <w:rPr/>
        <w:t xml:space="preserve">Řidič tramvaje na základě příslušného průkazu způsobilosti k řízení drážního vozidla  řídí kolejové vozidlo na tramvajové dráze a přepravuje bezpečně cestující v kolejové síti dopravce.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</w:tcPr>
          <w:p>
            <w:pPr/>
            <w:r>
              <w:rPr/>
              <w:t xml:space="preserve">Doprava a logistika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/>
          <w:p>
            <w:pPr/>
            <w:r>
              <w:rPr/>
              <w:t xml:space="preserve">železniční a kolejová doprava a přeprava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/>
          <w:p>
            <w:pPr/>
            <w:r>
              <w:rPr/>
              <w:t xml:space="preserve">Základní vzdělání; Střední vzdělání bez výučního listu; Střední vzdělání s výučním listem dvouleté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/>
          <w:p>
            <w:pPr/>
            <w:r>
              <w:rPr/>
              <w:t xml:space="preserve">Tram driver, Straßenbahnfahrer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/>
          <w:p>
            <w:pPr/>
            <w:r>
              <w:rPr/>
              <w:t xml:space="preserve">Ano</w:t>
            </w:r>
          </w:p>
        </w:tc>
      </w:tr>
      <w:tr>
        <w:trPr/>
        <w:tc>
          <w:tcPr/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/>
          <w:p>
            <w:pPr/>
            <w:r>
              <w:rPr/>
              <w:t xml:space="preserve">Povolání je vykonáváno v souladu se zákonem č. 266/1994 Sb., zákon o dráhách a vyhláškou č. 16/2012 Sb., o odborné způsobilosti osob řídících drážní vozidlo a osob provádějících revize, prohlídky a zkoušky určených technických zařízení. Zdravotní způsobilost pro výkon povolání je stanovena podle vyhlášky Ministerstva dopravy č. 101/1995 Sb., kterou se vydává Řád pro zdravotní způsobilost osob při provozování dráhy a drážní dopravy.</w:t>
            </w:r>
          </w:p>
        </w:tc>
      </w:tr>
    </w:tbl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Řidiči tramvají</w:t>
      </w:r>
    </w:p>
    <w:p>
      <w:pPr>
        <w:numPr>
          <w:ilvl w:val="0"/>
          <w:numId w:val="5"/>
        </w:numPr>
      </w:pPr>
      <w:r>
        <w:rPr/>
        <w:t xml:space="preserve">Řidiči autobusů, trolejbusů a tramvají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Řidiči autobusů, trolejbusů a tramvají (CZ-ISCO 8331)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</w:tcPr>
          <w:p/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24 642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67 512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77 251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39 335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54 571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67 595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45 059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50 974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60 681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46 718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55 908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65 109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39 327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44 628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51 217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43 856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50 198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58 691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45 703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49 611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55 146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43 761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50 632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58 198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27 873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50 188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57 781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  <w:tr>
        <w:trPr/>
        <w:tc>
          <w:tcPr>
            <w:tcW w:w="2000" w:type="dxa"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40 396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46 611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54 630 Kč</w:t>
            </w:r>
          </w:p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  <w:tc>
          <w:tcPr>
            <w:tcW w:w="1000" w:type="dxa"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</w:tcPr>
          <w:p/>
        </w:tc>
        <w:tc>
          <w:tcPr>
            <w:tcW w:w="6000" w:type="dxa"/>
            <w:gridSpan w:val="2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</w:tcPr>
          <w:p/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8331</w:t>
            </w:r>
          </w:p>
        </w:tc>
        <w:tc>
          <w:tcPr>
            <w:tcW w:w="2000" w:type="dxa"/>
          </w:tcPr>
          <w:p>
            <w:pPr/>
            <w:r>
              <w:rPr/>
              <w:t xml:space="preserve">Řidiči autobusů, trolejbusů a tramvají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52 144 Kč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51 544 Kč</w:t>
            </w:r>
          </w:p>
        </w:tc>
      </w:tr>
      <w:tr>
        <w:trPr/>
        <w:tc>
          <w:tcPr>
            <w:tcW w:w="1000" w:type="dxa"/>
          </w:tcPr>
          <w:p>
            <w:pPr>
              <w:jc w:val="center"/>
            </w:pPr>
            <w:r>
              <w:rPr/>
              <w:t xml:space="preserve">83314</w:t>
            </w:r>
          </w:p>
        </w:tc>
        <w:tc>
          <w:tcPr>
            <w:tcW w:w="2000" w:type="dxa"/>
          </w:tcPr>
          <w:p>
            <w:pPr/>
            <w:r>
              <w:rPr/>
              <w:t xml:space="preserve">Řidiči tramvají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</w:tcPr>
          <w:p>
            <w:pPr>
              <w:jc w:val="center"/>
            </w:pPr>
            <w:r>
              <w:rPr/>
              <w:t xml:space="preserve">62 716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</w:tcPr>
          <w:p>
            <w:pPr/>
            <w:r>
              <w:rPr/>
              <w:t xml:space="preserve">8331</w:t>
            </w:r>
          </w:p>
        </w:tc>
        <w:tc>
          <w:tcPr>
            <w:tcW w:w="3000" w:type="dxa"/>
          </w:tcPr>
          <w:p>
            <w:pPr/>
            <w:r>
              <w:rPr/>
              <w:t xml:space="preserve">Řidiči autobusů, trolejbusů a tramvají</w:t>
            </w:r>
          </w:p>
        </w:tc>
        <w:tc>
          <w:tcPr>
            <w:tcW w:w="3000" w:type="dxa"/>
          </w:tcPr>
          <w:p>
            <w:pPr/>
            <w:r>
              <w:rPr/>
              <w:t xml:space="preserve">http://data.europa.eu/esco/isco/C8331</w:t>
            </w:r>
          </w:p>
        </w:tc>
      </w:tr>
    </w:tbl>
    <w:p/>
    <w:p/>
    <w:p/>
    <w:p>
      <w:pPr>
        <w:pStyle w:val="Heading2"/>
      </w:pPr>
      <w:bookmarkStart w:id="7" w:name="_Toc7"/>
      <w:r>
        <w:t>Kvalifikace k výkonu povolání</w:t>
      </w:r>
      <w:bookmarkEnd w:id="7"/>
    </w:p>
    <w:p>
      <w:pPr>
        <w:pStyle w:val="Heading3"/>
      </w:pPr>
      <w:bookmarkStart w:id="8" w:name="_Toc8"/>
      <w:r>
        <w:t>Školní vzdělání</w:t>
      </w:r>
      <w:bookmarkEnd w:id="8"/>
    </w:p>
    <w:p/>
    <w:p>
      <w:pPr>
        <w:pStyle w:val="Heading4"/>
      </w:pPr>
      <w:bookmarkStart w:id="9" w:name="_Toc9"/>
      <w:r>
        <w:t>Nejvhodnější školní přípravu poskytují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4"/>
      </w:pPr>
      <w:bookmarkStart w:id="10" w:name="_Toc10"/>
      <w:r>
        <w:t>Vhodnou školní přípravu poskytují také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Základní vzdělání v oboru základní škola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7901C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</w:tcPr>
          <w:p>
            <w:pPr/>
            <w:r>
              <w:rPr/>
              <w:t xml:space="preserve">Základní škola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7901C01</w:t>
            </w:r>
          </w:p>
        </w:tc>
      </w:tr>
    </w:tbl>
    <w:p>
      <w:pPr>
        <w:pStyle w:val="Heading3"/>
      </w:pPr>
      <w:bookmarkStart w:id="11" w:name="_Toc11"/>
      <w:r>
        <w:t>Legislativní požadavky</w:t>
      </w:r>
      <w:bookmarkEnd w:id="11"/>
    </w:p>
    <w:p>
      <w:pPr>
        <w:numPr>
          <w:ilvl w:val="0"/>
          <w:numId w:val="5"/>
        </w:numPr>
      </w:pPr>
      <w:r>
        <w:rPr/>
        <w:t xml:space="preserve">povinné - Osoba poučená – elektrotechnická kvalifikace při činnostech na určených technických zařízeních dle odst. 3 přílohy 4 vyhlášky č. 100/1995 Sb., kterou se stanoví podmínky pro provoz, konstrukci a výrobu určených technických zařízení a jejich konkretizace</w:t>
      </w:r>
    </w:p>
    <w:p>
      <w:pPr>
        <w:numPr>
          <w:ilvl w:val="0"/>
          <w:numId w:val="5"/>
        </w:numPr>
      </w:pPr>
      <w:r>
        <w:rPr/>
        <w:t xml:space="preserve">povinné - Osvědčení strojvedoucího, odborná způsobilosti podle § 4 vyhlášky č. 16/2012 Sb., o odborné způsobilosti osob řídících drážní vozidlo a osob provádějících revize, prohlídky a zkoušky určených technických zařízení a o změně vyhlášky Ministerstva dopravy č. 101/1995 Sb., kterou se vydává Řád pro zdravotní způsobilost osob při provozování dráhy a drážní dopravy, ve znění pozdějších předpis</w:t>
      </w:r>
    </w:p>
    <w:p>
      <w:pPr>
        <w:numPr>
          <w:ilvl w:val="0"/>
          <w:numId w:val="5"/>
        </w:numPr>
      </w:pPr>
      <w:r>
        <w:rPr/>
        <w:t xml:space="preserve">doporučené - Obsluha radiových, radiotelefonních a radiotelegrafických vysílacích zařízení - průkaz zvláštní způsobilosti podle zákona č. 127/2005 Sb., o elektronických komunikacích</w:t>
      </w:r>
    </w:p>
    <w:p>
      <w:pPr>
        <w:numPr>
          <w:ilvl w:val="0"/>
          <w:numId w:val="5"/>
        </w:numPr>
      </w:pPr>
      <w:r>
        <w:rPr/>
        <w:t xml:space="preserve">povinné - Řízení osobních automobilů - řidičský průkaz sk. B podle vyhlášky č. 31/2001 Sb., o řidičských průkazech a o registru řidičů</w:t>
      </w:r>
    </w:p>
    <w:p>
      <w:pPr>
        <w:numPr>
          <w:ilvl w:val="0"/>
          <w:numId w:val="5"/>
        </w:numPr>
      </w:pPr>
      <w:r>
        <w:rPr/>
        <w:t xml:space="preserve">povinné - Odborná způsobilost k řízení drážního vozidla podle vyhlášky č. 16/2012 Sb., o odborné způsobilosti osob řídících drážní vozidlo a osob provádějících revize, prohlídky a zkoušky určených technických zařízení</w:t>
      </w:r>
    </w:p>
    <w:p/>
    <w:p/>
    <w:p>
      <w:pPr>
        <w:pStyle w:val="Heading2"/>
      </w:pPr>
      <w:bookmarkStart w:id="12" w:name="_Toc12"/>
      <w:r>
        <w:t>Kompetenční požadavky</w:t>
      </w:r>
      <w:bookmarkEnd w:id="12"/>
    </w:p>
    <w:p>
      <w:pPr>
        <w:pStyle w:val="Heading3"/>
      </w:pPr>
      <w:bookmarkStart w:id="13" w:name="_Toc13"/>
      <w:r>
        <w:t>Odborné dovednosti</w:t>
      </w:r>
      <w:bookmarkEnd w:id="13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h22.B.6002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a údržba elektrických hnacích vozidel na tramvajové dráze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h22.Z.5003</w:t>
            </w:r>
          </w:p>
        </w:tc>
        <w:tc>
          <w:tcPr>
            <w:tcW w:w="3000" w:type="dxa"/>
          </w:tcPr>
          <w:p>
            <w:pPr/>
            <w:r>
              <w:rPr/>
              <w:t xml:space="preserve">Organizace přepravy osob, cestujících tramvajemi, včetně bezpečné přepravy jejich zavazadel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h22.B.1199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traťového zabezpečovacího a sdělovacího zařízení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l21.C.2613</w:t>
            </w:r>
          </w:p>
        </w:tc>
        <w:tc>
          <w:tcPr>
            <w:tcW w:w="3000" w:type="dxa"/>
          </w:tcPr>
          <w:p>
            <w:pPr/>
            <w:r>
              <w:rPr/>
              <w:t xml:space="preserve">Zajišťování spolupráce s policií a s orgány činnými v trestním řízení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h22.D.8004</w:t>
            </w:r>
          </w:p>
        </w:tc>
        <w:tc>
          <w:tcPr>
            <w:tcW w:w="3000" w:type="dxa"/>
          </w:tcPr>
          <w:p>
            <w:pPr/>
            <w:r>
              <w:rPr/>
              <w:t xml:space="preserve">Vedení dokumentace vlakových souprav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h22.B.4301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zkoušek vlakových brzd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h22.B.4016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Obsluha kolejových brzd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l21.B.4501</w:t>
            </w:r>
          </w:p>
        </w:tc>
        <w:tc>
          <w:tcPr>
            <w:tcW w:w="3000" w:type="dxa"/>
          </w:tcPr>
          <w:p>
            <w:pPr/>
            <w:r>
              <w:rPr/>
              <w:t xml:space="preserve">Obsluhování jednoduchých mechanických a elektronických zabezpečovacích zařízení, poplachových a požárních signalizací a kamerových systémů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h22.B.4023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Provádění jízdy dle linkového vedení a jízdního řádu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4" w:name="_Toc14"/>
      <w:r>
        <w:t>Odborné znalosti</w:t>
      </w:r>
      <w:bookmarkEnd w:id="14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h22._.0013</w:t>
            </w:r>
          </w:p>
        </w:tc>
        <w:tc>
          <w:tcPr>
            <w:tcW w:w="3000" w:type="dxa"/>
          </w:tcPr>
          <w:p>
            <w:pPr/>
            <w:r>
              <w:rPr/>
              <w:t xml:space="preserve">pravidla řízení a údržby elektrického hnacího vozidla na tramvajové dráze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i31._.0099</w:t>
            </w:r>
          </w:p>
        </w:tc>
        <w:tc>
          <w:tcPr>
            <w:tcW w:w="3000" w:type="dxa"/>
          </w:tcPr>
          <w:p>
            <w:pPr/>
            <w:r>
              <w:rPr/>
              <w:t xml:space="preserve">vnitřní organizační směrnice (normativní instrukce, vnitřní předpisy, interní normy)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h21._.0011</w:t>
            </w:r>
          </w:p>
        </w:tc>
        <w:tc>
          <w:tcPr>
            <w:tcW w:w="3000" w:type="dxa"/>
          </w:tcPr>
          <w:p>
            <w:pPr/>
            <w:r>
              <w:rPr/>
              <w:t xml:space="preserve">řízení osobních automobilů řidičský průkaz sk. B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h22._.0024</w:t>
            </w:r>
          </w:p>
        </w:tc>
        <w:tc>
          <w:tcPr>
            <w:tcW w:w="3000" w:type="dxa"/>
          </w:tcPr>
          <w:p>
            <w:pPr/>
            <w:r>
              <w:rPr/>
              <w:t xml:space="preserve">návěstidla a výhybky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e74._.0016</w:t>
            </w:r>
          </w:p>
        </w:tc>
        <w:tc>
          <w:tcPr>
            <w:tcW w:w="3000" w:type="dxa"/>
          </w:tcPr>
          <w:p>
            <w:pPr/>
            <w:r>
              <w:rPr/>
              <w:t xml:space="preserve">části kolejových vozidel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l24._.0018</w:t>
            </w:r>
          </w:p>
        </w:tc>
        <w:tc>
          <w:tcPr>
            <w:tcW w:w="3000" w:type="dxa"/>
          </w:tcPr>
          <w:p>
            <w:pPr/>
            <w:r>
              <w:rPr/>
              <w:t xml:space="preserve">bezpečnost práce a požární ochrana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h21._.0008</w:t>
            </w:r>
          </w:p>
        </w:tc>
        <w:tc>
          <w:tcPr>
            <w:tcW w:w="3000" w:type="dxa"/>
          </w:tcPr>
          <w:p>
            <w:pPr/>
            <w:r>
              <w:rPr/>
              <w:t xml:space="preserve">přepravní řád a podmínky přepravy osob, zvířat a zavazadel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h21._.0007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struktura a organizace veřejné hromadné dopravy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h22._.0006</w:t>
            </w:r>
          </w:p>
        </w:tc>
        <w:tc>
          <w:tcPr>
            <w:tcW w:w="3000" w:type="dxa"/>
          </w:tcPr>
          <w:p>
            <w:pPr/>
            <w:r>
              <w:rPr/>
              <w:t xml:space="preserve">provozní řády rádiových sítí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h22._.0007</w:t>
            </w:r>
          </w:p>
        </w:tc>
        <w:tc>
          <w:tcPr>
            <w:tcW w:w="3000" w:type="dxa"/>
          </w:tcPr>
          <w:p>
            <w:pPr/>
            <w:r>
              <w:rPr/>
              <w:t xml:space="preserve">linkové vedení a kolejová síť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5" w:name="_Toc15"/>
      <w:r>
        <w:t>Digitální kompetence</w:t>
      </w:r>
      <w:bookmarkEnd w:id="15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1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6" w:name="_Toc16"/>
      <w:r>
        <w:t>Měkké kompetence</w:t>
      </w:r>
      <w:bookmarkEnd w:id="16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bidiVisual w:val="0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7" w:name="_Toc17"/>
      <w:r>
        <w:t>Zdravotní podmínky</w:t>
      </w:r>
      <w:bookmarkEnd w:id="17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pro výkon povolání je stanovena podle vyhlášky Ministerstva dopravy č. 101/1995 Sb., kterou se vydává Řád pro zdravotní způsobilost osob při provozování dráhy a drážní dopravy.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9C15689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Řidič tramvaje</dc:title>
  <dc:description>Řidič tramvaje na základě příslušného průkazu způsobilosti k řízení drážního vozidla  řídí kolejové vozidlo na tramvajové dráze a přepravuje bezpečně cestující v kolejové síti dopravce.</dc:description>
  <dc:subject/>
  <cp:keywords/>
  <cp:category>Povolání</cp:category>
  <cp:lastModifiedBy/>
  <dcterms:created xsi:type="dcterms:W3CDTF">2017-11-22T09:15:07+01:00</dcterms:created>
  <dcterms:modified xsi:type="dcterms:W3CDTF">2021-05-03T17:25:37+02:00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