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– informátor v dopravě</w:t>
      </w:r>
      <w:bookmarkEnd w:id="1"/>
    </w:p>
    <w:p>
      <w:pPr/>
      <w:r>
        <w:rPr/>
        <w:t xml:space="preserve">Pokladník - informátor v dopravě vykonává komplexní pokladní činnosti při prodeji jízdenek, místenek a dalších dokladů a poskytuje cestujícím dopravní informace o spojích veřejné hromadné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Cashier - informant in transport, Kassierer - Informant im Transport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o spojích veřejné hromadné dopravy.</w:t>
      </w:r>
    </w:p>
    <w:p>
      <w:pPr>
        <w:numPr>
          <w:ilvl w:val="0"/>
          <w:numId w:val="5"/>
        </w:numPr>
      </w:pPr>
      <w:r>
        <w:rPr/>
        <w:t xml:space="preserve">Prodej jízdenek, místenek, kuponů a dalších dokladů a produktů osobní dopravy.</w:t>
      </w:r>
    </w:p>
    <w:p>
      <w:pPr>
        <w:numPr>
          <w:ilvl w:val="0"/>
          <w:numId w:val="5"/>
        </w:numPr>
      </w:pPr>
      <w:r>
        <w:rPr/>
        <w:t xml:space="preserve">Vedení pokladní dokumentace včetně provádění uzávěrek.</w:t>
      </w:r>
    </w:p>
    <w:p>
      <w:pPr>
        <w:numPr>
          <w:ilvl w:val="0"/>
          <w:numId w:val="5"/>
        </w:numPr>
      </w:pPr>
      <w:r>
        <w:rPr/>
        <w:t xml:space="preserve">Vyplácení a přijímání hotovosti.</w:t>
      </w:r>
    </w:p>
    <w:p>
      <w:pPr>
        <w:numPr>
          <w:ilvl w:val="0"/>
          <w:numId w:val="5"/>
        </w:numPr>
      </w:pPr>
      <w:r>
        <w:rPr/>
        <w:t xml:space="preserve">Vypočítávání jízdného, dovozného, poplatků, penále a pokut.</w:t>
      </w:r>
    </w:p>
    <w:p>
      <w:pPr>
        <w:numPr>
          <w:ilvl w:val="0"/>
          <w:numId w:val="5"/>
        </w:numPr>
      </w:pPr>
      <w:r>
        <w:rPr/>
        <w:t xml:space="preserve">Výdej a rezervace jízdních dokladů.</w:t>
      </w:r>
    </w:p>
    <w:p>
      <w:pPr>
        <w:numPr>
          <w:ilvl w:val="0"/>
          <w:numId w:val="5"/>
        </w:numPr>
      </w:pPr>
      <w:r>
        <w:rPr/>
        <w:t xml:space="preserve">Sledování mimořádných událostí a dopravních omezení veřejné hromadné dopravy.</w:t>
      </w:r>
    </w:p>
    <w:p>
      <w:pPr>
        <w:numPr>
          <w:ilvl w:val="0"/>
          <w:numId w:val="5"/>
        </w:numPr>
      </w:pPr>
      <w:r>
        <w:rPr/>
        <w:t xml:space="preserve">Vystavování příjmových a výdajových pokladních dokladů.</w:t>
      </w:r>
    </w:p>
    <w:p>
      <w:pPr>
        <w:numPr>
          <w:ilvl w:val="0"/>
          <w:numId w:val="5"/>
        </w:numPr>
      </w:pPr>
      <w:r>
        <w:rPr/>
        <w:t xml:space="preserve">Používání platebního terminálu a tisk dokladů o platbě.</w:t>
      </w:r>
    </w:p>
    <w:p>
      <w:pPr>
        <w:numPr>
          <w:ilvl w:val="0"/>
          <w:numId w:val="5"/>
        </w:numPr>
      </w:pPr>
      <w:r>
        <w:rPr/>
        <w:t xml:space="preserve">Poskytování doplňkových služeb veřejné hromadné dopravy.</w:t>
      </w:r>
    </w:p>
    <w:p>
      <w:pPr>
        <w:numPr>
          <w:ilvl w:val="0"/>
          <w:numId w:val="5"/>
        </w:numPr>
      </w:pPr>
      <w:r>
        <w:rPr/>
        <w:t xml:space="preserve">Zpracovávání tržeb.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a prodavači jízdenek v osobní dopravě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52305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jízdenek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Prodej vstupenek, například v kulturních zařízeních, památkových objektech, muzeích a galeriích včetně vedení peněžní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Informátor/informátorka v dopravě (37-024-H)</w:t>
      </w:r>
    </w:p>
    <w:p>
      <w:pPr>
        <w:numPr>
          <w:ilvl w:val="0"/>
          <w:numId w:val="5"/>
        </w:numPr>
      </w:pPr>
      <w:r>
        <w:rPr/>
        <w:t xml:space="preserve">Osobní pokladník/pokladnice železniční dopravy (37-045-M)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tržeb na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Rezervace jízdenek a místenek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vlakových jízdenek a dalších dokladů a produktů osobní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0DB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– informátor v dopravě</dc:title>
  <dc:description>Pokladník - informátor v dopravě vykonává komplexní pokladní činnosti při prodeji jízdenek, místenek a dalších dokladů a poskytuje cestujícím dopravní informace o spojích veřejné hromadné dopravy.</dc:description>
  <dc:subject/>
  <cp:keywords/>
  <cp:category>Povolání</cp:category>
  <cp:lastModifiedBy/>
  <dcterms:created xsi:type="dcterms:W3CDTF">2017-11-22T09:39:29+01:00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