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BOZP</w:t>
      </w:r>
      <w:bookmarkEnd w:id="1"/>
    </w:p>
    <w:p>
      <w:pPr/>
      <w:r>
        <w:rPr/>
        <w:t xml:space="preserve">Odborně způsobilá osoba v prevenci rizik BOZP zajišťuje plnění úkolů zaměstnavatele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Analyzování a hodnocení rizik BOZP.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včetně vedoucích pracovníků.</w:t>
      </w:r>
    </w:p>
    <w:p>
      <w:pPr>
        <w:numPr>
          <w:ilvl w:val="0"/>
          <w:numId w:val="5"/>
        </w:numPr>
      </w:pPr>
      <w:r>
        <w:rPr/>
        <w:t xml:space="preserve">Koordinování prošetřování pracovních úrazů a nemocí z povolání.</w:t>
      </w:r>
    </w:p>
    <w:p>
      <w:pPr>
        <w:numPr>
          <w:ilvl w:val="0"/>
          <w:numId w:val="5"/>
        </w:numPr>
      </w:pPr>
      <w:r>
        <w:rPr/>
        <w:t xml:space="preserve">Vyhodnocování příčin pracovních úrazů, jejich zdrojů a navrhování opatření k zabránění jejich opakování.</w:t>
      </w:r>
    </w:p>
    <w:p>
      <w:pPr>
        <w:numPr>
          <w:ilvl w:val="0"/>
          <w:numId w:val="5"/>
        </w:numPr>
      </w:pPr>
      <w:r>
        <w:rPr/>
        <w:t xml:space="preserve">Podávání návrhů na zařazení prací do kategorií.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</w:t>
      </w:r>
    </w:p>
    <w:p>
      <w:pPr>
        <w:numPr>
          <w:ilvl w:val="0"/>
          <w:numId w:val="5"/>
        </w:numPr>
      </w:pPr>
      <w:r>
        <w:rPr/>
        <w:t xml:space="preserve">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metodických, organizačních, řídících a kontrolních činností v oblasti bezpečnosti a zdravotní nezávadnosti pracovního 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rozborů úrazovosti a nemocnosti, šetření havárií a poruch ve výrobě a provozu s důsledky na zdraví a životy zaměstnanců včetně havárií a poruch zaviněných zaměstnanci.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zaměstnanců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BOZP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D07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BOZP</dc:title>
  <dc:description>Odborně způsobilá osoba v prevenci rizik BOZP zajišťuje plnění úkolů zaměstnavatele v oblasti bezpečnosti a ochrany zdraví při práci.</dc:description>
  <dc:subject/>
  <cp:keywords/>
  <cp:category>Povolání</cp:category>
  <cp:lastModifiedBy/>
  <dcterms:created xsi:type="dcterms:W3CDTF">2017-11-22T09:35:59+01:00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