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BOZP</w:t>
      </w:r>
      <w:bookmarkEnd w:id="1"/>
    </w:p>
    <w:p>
      <w:pPr/>
      <w:r>
        <w:rPr/>
        <w:t xml:space="preserve">Manažer BOZP navrhuje, řídí a kontroluje procesy spojené s budováním a rozvojem systémů řízení bezpečnosti a ochrany zdraví při práci (BOZP).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bezpečnosti a ochrany zdraví při práci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BOZP,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Plnění funkce interního nebo externího auditora systémů řízení BOZP.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povolání, navrhování opatření k jejich snižování a srovnávání s celostátními, popř. evropskými statistickými údaji.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Poskytování poradenství, školení a ověřování znalostí techniků a specialistů BOZP.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technické bezpečnosti při výkonu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ekonomické účinnosti systému řízení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pracovníků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BC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BOZP</dc:title>
  <dc:description>Manažer BOZP navrhuje, řídí a kontroluje procesy spojené s budováním a rozvojem systémů řízení bezpečnosti a ochrany zdraví při práci (BOZP).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