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Správce budov, staveb a objektů</w:t>
      </w:r>
      <w:bookmarkEnd w:id="1"/>
    </w:p>
    <w:p>
      <w:pPr/>
      <w:r>
        <w:rPr/>
        <w:t xml:space="preserve">Správce budov, staveb a objektů řídí a zajišťuje jejich správu, údržbu a provoz a řeší případné havarijní stavy či krizové situace s tím spojené.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Služby provozní a osobní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služby pro domácnosti a firmy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Bakalářský studijní program; Vyšší odborné vzdělání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Facility manager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Vytvoření vize a cílů facility managementu ve firmě (facility management - finanční, administrativní, energetická a technická správa a údržba nemovitostí).</w:t>
      </w:r>
    </w:p>
    <w:p>
      <w:pPr>
        <w:numPr>
          <w:ilvl w:val="0"/>
          <w:numId w:val="5"/>
        </w:numPr>
      </w:pPr>
      <w:r>
        <w:rPr/>
        <w:t xml:space="preserve">Zpracovávání plánu údržby a oprav svěřených budov a objektů.</w:t>
      </w:r>
    </w:p>
    <w:p>
      <w:pPr>
        <w:numPr>
          <w:ilvl w:val="0"/>
          <w:numId w:val="5"/>
        </w:numPr>
      </w:pPr>
      <w:r>
        <w:rPr/>
        <w:t xml:space="preserve">Vyhodnocování závad a navrhování technicky efektivních a účinných řešení pro jejich odstranění.</w:t>
      </w:r>
    </w:p>
    <w:p>
      <w:pPr>
        <w:numPr>
          <w:ilvl w:val="0"/>
          <w:numId w:val="5"/>
        </w:numPr>
      </w:pPr>
      <w:r>
        <w:rPr/>
        <w:t xml:space="preserve">Zadávání a zpracovávání objednávek služeb a zboží.</w:t>
      </w:r>
    </w:p>
    <w:p>
      <w:pPr>
        <w:numPr>
          <w:ilvl w:val="0"/>
          <w:numId w:val="5"/>
        </w:numPr>
      </w:pPr>
      <w:r>
        <w:rPr/>
        <w:t xml:space="preserve">Vedení výběrových řízení subdodavatelů, kontrola cenových nabídek a příprava smluv s dodavateli služeb a zboží.</w:t>
      </w:r>
    </w:p>
    <w:p>
      <w:pPr>
        <w:numPr>
          <w:ilvl w:val="0"/>
          <w:numId w:val="5"/>
        </w:numPr>
      </w:pPr>
      <w:r>
        <w:rPr/>
        <w:t xml:space="preserve">Příprava nájemních smluv a kontakt s nájemci.</w:t>
      </w:r>
    </w:p>
    <w:p>
      <w:pPr>
        <w:numPr>
          <w:ilvl w:val="0"/>
          <w:numId w:val="5"/>
        </w:numPr>
      </w:pPr>
      <w:r>
        <w:rPr/>
        <w:t xml:space="preserve">Řízení vzdělávacích činností v oblasti facility managementu.</w:t>
      </w:r>
    </w:p>
    <w:p>
      <w:pPr>
        <w:numPr>
          <w:ilvl w:val="0"/>
          <w:numId w:val="5"/>
        </w:numPr>
      </w:pPr>
      <w:r>
        <w:rPr/>
        <w:t xml:space="preserve">Implementace krizového managementu v oblasti podpůrných procesů.</w:t>
      </w:r>
    </w:p>
    <w:p>
      <w:pPr>
        <w:numPr>
          <w:ilvl w:val="0"/>
          <w:numId w:val="5"/>
        </w:numPr>
      </w:pPr>
      <w:r>
        <w:rPr/>
        <w:t xml:space="preserve">Hodnocení, výběr a kontrola variant facility managementu určených k realizaci.</w:t>
      </w:r>
    </w:p>
    <w:p>
      <w:pPr>
        <w:numPr>
          <w:ilvl w:val="0"/>
          <w:numId w:val="5"/>
        </w:numPr>
      </w:pPr>
      <w:r>
        <w:rPr/>
        <w:t xml:space="preserve">Příprava servisních, rámcových smluv a kontrola stavu jejich plnění.</w:t>
      </w:r>
    </w:p>
    <w:p>
      <w:pPr>
        <w:numPr>
          <w:ilvl w:val="0"/>
          <w:numId w:val="5"/>
        </w:numPr>
      </w:pPr>
      <w:r>
        <w:rPr/>
        <w:t xml:space="preserve">Zajišťování provozu infrastruktury a provozu technického zařízení budov.</w:t>
      </w:r>
    </w:p>
    <w:p>
      <w:pPr>
        <w:numPr>
          <w:ilvl w:val="0"/>
          <w:numId w:val="5"/>
        </w:numPr>
      </w:pPr>
      <w:r>
        <w:rPr/>
        <w:t xml:space="preserve">Vedení a kontrola práce údržbářů, techniků a úklidu.</w:t>
      </w:r>
    </w:p>
    <w:p>
      <w:pPr>
        <w:numPr>
          <w:ilvl w:val="0"/>
          <w:numId w:val="5"/>
        </w:numPr>
      </w:pPr>
      <w:r>
        <w:rPr/>
        <w:t xml:space="preserve">Redukce provozních nákladů se zaměřením na úsporu a kvalitnější využití prostor.</w:t>
      </w:r>
    </w:p>
    <w:p>
      <w:pPr>
        <w:numPr>
          <w:ilvl w:val="0"/>
          <w:numId w:val="5"/>
        </w:numPr>
      </w:pPr>
      <w:r>
        <w:rPr/>
        <w:t xml:space="preserve">Vypracovávání metodik, interních předpisů a definic bezpečnostních standardů a požadavků pro zabezpečení provozu svěřených objektů.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Odborní pracovníci hospodářské správy</w:t>
      </w:r>
    </w:p>
    <w:p>
      <w:pPr>
        <w:numPr>
          <w:ilvl w:val="0"/>
          <w:numId w:val="5"/>
        </w:numPr>
      </w:pPr>
      <w:r>
        <w:rPr/>
        <w:t xml:space="preserve">Odborní pracovníci v administrativě a správě organizace</w:t>
      </w:r>
    </w:p>
    <w:p/>
    <w:p>
      <w:pPr>
        <w:pStyle w:val="Heading3"/>
      </w:pPr>
      <w:bookmarkStart w:id="4" w:name="_Toc4"/>
      <w:r>
        <w:t>Hrubé měsíční mzdy podle krajů v roce 2023</w:t>
      </w:r>
      <w:bookmarkEnd w:id="4"/>
    </w:p>
    <w:p>
      <w:pPr>
        <w:pStyle w:val="Heading4"/>
      </w:pPr>
      <w:bookmarkStart w:id="5" w:name="_Toc5"/>
      <w:r>
        <w:t>Odborní pracovníci v administrativě a správě organizace (CZ-ISCO 3343)</w:t>
      </w:r>
      <w:bookmarkEnd w:id="5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Hlavní město Praha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30 996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46 201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75 335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32 173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43 962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62 870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Středočeský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30 392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45 200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76 640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32 861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41 167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56 922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26 126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38 398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63 333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32 533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40 281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52 500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Plzeňský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23 094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41 671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57 778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33 032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42 140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54 808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Karlovarský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25 315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38 486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61 982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31 233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39 270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53 078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30 110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42 697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64 869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32 107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40 323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55 224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Liberecký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25 361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39 421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61 041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31 479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39 071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53 782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Královéhradecký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28 599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41 986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60 749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32 487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39 756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56 292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Pardubický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27 086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39 133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59 926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32 206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40 108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54 206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Kraj Vysočina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28 960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40 111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56 379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31 865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40 799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57 758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Jihomoravský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30 562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44 388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65 419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31 995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40 021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53 741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Olomoucký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25 204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40 914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64 771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31 764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40 807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59 996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Zlínský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24 432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38 017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54 620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31 884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41 568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56 676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Moravskoslezský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28 956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39 768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60 705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31 322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40 407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56 279 Kč</w:t>
            </w:r>
          </w:p>
        </w:tc>
      </w:tr>
    </w:tbl>
    <w:p/>
    <w:p>
      <w:pPr>
        <w:pStyle w:val="Heading3"/>
      </w:pPr>
      <w:bookmarkStart w:id="6" w:name="_Toc6"/>
      <w:r>
        <w:t>Hrubé měsíční mzdy v roce 2023 celkem</w:t>
      </w:r>
      <w:bookmarkEnd w:id="6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3343</w:t>
            </w:r>
          </w:p>
        </w:tc>
        <w:tc>
          <w:tcPr>
            <w:tcW w:w="2000" w:type="dxa"/>
          </w:tcPr>
          <w:p>
            <w:pPr/>
            <w:r>
              <w:rPr/>
              <w:t xml:space="preserve">Odborní pracovníci v administrativě a správě organizace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41 311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43 318 Kč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33432</w:t>
            </w:r>
          </w:p>
        </w:tc>
        <w:tc>
          <w:tcPr>
            <w:tcW w:w="2000" w:type="dxa"/>
          </w:tcPr>
          <w:p>
            <w:pPr/>
            <w:r>
              <w:rPr/>
              <w:t xml:space="preserve">Odborní pracovníci hospodářské správy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40 974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43 279 Kč</w:t>
            </w:r>
          </w:p>
        </w:tc>
      </w:tr>
    </w:tbl>
    <w:p/>
    <w:p>
      <w:pPr>
        <w:pStyle w:val="Heading2"/>
      </w:pPr>
      <w:bookmarkStart w:id="7" w:name="_Toc7"/>
      <w:r>
        <w:t>ESCO</w:t>
      </w:r>
      <w:bookmarkEnd w:id="7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3343</w:t>
            </w:r>
          </w:p>
        </w:tc>
        <w:tc>
          <w:tcPr>
            <w:tcW w:w="3000" w:type="dxa"/>
          </w:tcPr>
          <w:p>
            <w:pPr/>
            <w:r>
              <w:rPr/>
              <w:t xml:space="preserve">Odborní asistenti v administrativě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http://data.europa.eu/esco/isco/C3343</w:t>
            </w:r>
          </w:p>
        </w:tc>
      </w:tr>
    </w:tbl>
    <w:p/>
    <w:p/>
    <w:p/>
    <w:p>
      <w:pPr>
        <w:pStyle w:val="Heading2"/>
      </w:pPr>
      <w:bookmarkStart w:id="8" w:name="_Toc8"/>
      <w:r>
        <w:t>Příklady činností</w:t>
      </w:r>
      <w:bookmarkEnd w:id="8"/>
    </w:p>
    <w:tbl>
      <w:tblGrid>
        <w:gridCol w:w="7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7000" w:type="dxa"/>
          </w:tcPr>
          <w:p>
            <w:pPr/>
            <w:r>
              <w:rPr>
                <w:b w:val="1"/>
                <w:bCs w:val="1"/>
              </w:rPr>
              <w:t xml:space="preserve">Příklady činností ze veřejného sektoru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třída</w:t>
            </w:r>
          </w:p>
        </w:tc>
      </w:tr>
      <w:tr>
        <w:trPr/>
        <w:tc>
          <w:tcPr>
            <w:tcW w:w="7000" w:type="dxa"/>
          </w:tcPr>
          <w:p>
            <w:pPr/>
            <w:r>
              <w:rPr/>
              <w:t xml:space="preserve">Zajišťování provozu souboru uvolněných technologicky provozovaných objektů (výcviková a školící zařízení případně ubytovací, rekreační, stravovací nebo jiná víceúčelová zařízení) a organizace údržby a oprav jednotlivých technologických zařízení a budov.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</w:tr>
    </w:tbl>
    <w:p/>
    <w:p>
      <w:pPr>
        <w:pStyle w:val="Heading2"/>
      </w:pPr>
      <w:bookmarkStart w:id="9" w:name="_Toc9"/>
      <w:r>
        <w:t>Pracovní podmínky</w:t>
      </w:r>
      <w:bookmarkEnd w:id="9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10" w:name="_Toc10"/>
      <w:r>
        <w:t>Kvalifikace k výkonu povolání</w:t>
      </w:r>
      <w:bookmarkEnd w:id="10"/>
    </w:p>
    <w:p>
      <w:pPr>
        <w:pStyle w:val="Heading3"/>
      </w:pPr>
      <w:bookmarkStart w:id="11" w:name="_Toc11"/>
      <w:r>
        <w:t>Školní vzdělání</w:t>
      </w:r>
      <w:bookmarkEnd w:id="11"/>
    </w:p>
    <w:p/>
    <w:p>
      <w:pPr>
        <w:pStyle w:val="Heading4"/>
      </w:pPr>
      <w:bookmarkStart w:id="12" w:name="_Toc12"/>
      <w:r>
        <w:t>Nejvhodnější školní přípravu poskytují obory:</w:t>
      </w:r>
      <w:bookmarkEnd w:id="12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Bakalářský studijní program v oboru stavebnictví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3647R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Bakalářský studijní program v oboru stavební inženýrství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3607R</w:t>
            </w:r>
          </w:p>
        </w:tc>
      </w:tr>
    </w:tbl>
    <w:p/>
    <w:p>
      <w:pPr>
        <w:pStyle w:val="Heading4"/>
      </w:pPr>
      <w:bookmarkStart w:id="13" w:name="_Toc13"/>
      <w:r>
        <w:t>Vhodnou školní přípravu poskytují také obory:</w:t>
      </w:r>
      <w:bookmarkEnd w:id="13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Vyšší odborné vzdělání ve skupině oborů stavebnictví, geodézie a kartografie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36xxN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Stavebnictví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36-41-N/xx</w:t>
            </w:r>
          </w:p>
        </w:tc>
      </w:tr>
    </w:tbl>
    <w:p/>
    <w:p>
      <w:pPr>
        <w:pStyle w:val="Heading3"/>
      </w:pPr>
      <w:bookmarkStart w:id="14" w:name="_Toc14"/>
      <w:r>
        <w:t>Další vzdělání</w:t>
      </w:r>
      <w:bookmarkEnd w:id="14"/>
    </w:p>
    <w:p>
      <w:pPr>
        <w:pStyle w:val="Heading4"/>
      </w:pPr>
      <w:bookmarkStart w:id="15" w:name="_Toc15"/>
      <w:r>
        <w:t>Profesní kvalifikace</w:t>
      </w:r>
      <w:bookmarkEnd w:id="15"/>
    </w:p>
    <w:p>
      <w:pPr>
        <w:numPr>
          <w:ilvl w:val="0"/>
          <w:numId w:val="5"/>
        </w:numPr>
      </w:pPr>
      <w:r>
        <w:rPr/>
        <w:t xml:space="preserve">Správce/správkyně památkového objektu (82-018-M)</w:t>
      </w:r>
    </w:p>
    <w:p/>
    <w:p/>
    <w:p>
      <w:pPr>
        <w:pStyle w:val="Heading2"/>
      </w:pPr>
      <w:bookmarkStart w:id="16" w:name="_Toc16"/>
      <w:r>
        <w:t>Kompetenční požadavky</w:t>
      </w:r>
      <w:bookmarkEnd w:id="16"/>
    </w:p>
    <w:p>
      <w:pPr>
        <w:pStyle w:val="Heading3"/>
      </w:pPr>
      <w:bookmarkStart w:id="17" w:name="_Toc17"/>
      <w:r>
        <w:t>Odborné dovednosti</w:t>
      </w:r>
      <w:bookmarkEnd w:id="17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g11.D.2081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Zpracování mise a vize facility managementu (FM) ve firmě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g11.D.2082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Zpracování plánu údržby a oprav stavebních objektů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g11.D.3514</w:t>
            </w:r>
          </w:p>
        </w:tc>
        <w:tc>
          <w:tcPr>
            <w:tcW w:w="3000" w:type="dxa"/>
          </w:tcPr>
          <w:p>
            <w:pPr/>
            <w:r>
              <w:rPr/>
              <w:t xml:space="preserve">Provádění kontrolní činnosti v oblasti facility managementu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i31.D.9021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Zpracování a uzavírání smluv v oblasti nákupu, pronájmu, údržby a správy majetku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g11.D.6041</w:t>
            </w:r>
          </w:p>
        </w:tc>
        <w:tc>
          <w:tcPr>
            <w:tcW w:w="3000" w:type="dxa"/>
          </w:tcPr>
          <w:p>
            <w:pPr/>
            <w:r>
              <w:rPr/>
              <w:t xml:space="preserve">Identifikace nebezpečí a hodnocení rizik v oblasti facility managementu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i41.D.9003</w:t>
            </w:r>
          </w:p>
        </w:tc>
        <w:tc>
          <w:tcPr>
            <w:tcW w:w="3000" w:type="dxa"/>
          </w:tcPr>
          <w:p>
            <w:pPr/>
            <w:r>
              <w:rPr/>
              <w:t xml:space="preserve">Příprava nájemních smluv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g11.Z.2021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vzdělávacích činností v oblasti správy budov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i51.Z.2021</w:t>
            </w:r>
          </w:p>
        </w:tc>
        <w:tc>
          <w:tcPr>
            <w:tcW w:w="3000" w:type="dxa"/>
          </w:tcPr>
          <w:p>
            <w:pPr/>
            <w:r>
              <w:rPr/>
              <w:t xml:space="preserve">Implementace krizového managementu v oblasti podpůrných procesů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g11.D.3515</w:t>
            </w:r>
          </w:p>
        </w:tc>
        <w:tc>
          <w:tcPr>
            <w:tcW w:w="3000" w:type="dxa"/>
          </w:tcPr>
          <w:p>
            <w:pPr/>
            <w:r>
              <w:rPr/>
              <w:t xml:space="preserve">Hodnocení a výběr variant facility managementu určených k realizaci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g11.Z.5002</w:t>
            </w:r>
          </w:p>
        </w:tc>
        <w:tc>
          <w:tcPr>
            <w:tcW w:w="3000" w:type="dxa"/>
          </w:tcPr>
          <w:p>
            <w:pPr/>
            <w:r>
              <w:rPr/>
              <w:t xml:space="preserve">Správa budov, využití prostor vnitřních a vnějších areálů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g11.Z.1109</w:t>
            </w:r>
          </w:p>
        </w:tc>
        <w:tc>
          <w:tcPr>
            <w:tcW w:w="3000" w:type="dxa"/>
          </w:tcPr>
          <w:p>
            <w:pPr/>
            <w:r>
              <w:rPr/>
              <w:t xml:space="preserve">Zajišťování provozu infrastruktury, ostraha, úklid, stravování a další služby v oblasti správy budov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g13.Z.2001</w:t>
            </w:r>
          </w:p>
        </w:tc>
        <w:tc>
          <w:tcPr>
            <w:tcW w:w="3000" w:type="dxa"/>
          </w:tcPr>
          <w:p>
            <w:pPr/>
            <w:r>
              <w:rPr/>
              <w:t xml:space="preserve">Provoz technického zařízení budov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g11.D.1092</w:t>
            </w:r>
          </w:p>
        </w:tc>
        <w:tc>
          <w:tcPr>
            <w:tcW w:w="3000" w:type="dxa"/>
          </w:tcPr>
          <w:p>
            <w:pPr/>
            <w:r>
              <w:rPr/>
              <w:t xml:space="preserve">Čtení stavebních výkresů a dokumentace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j34.D.3011</w:t>
            </w:r>
          </w:p>
        </w:tc>
        <w:tc>
          <w:tcPr>
            <w:tcW w:w="3000" w:type="dxa"/>
          </w:tcPr>
          <w:p>
            <w:pPr/>
            <w:r>
              <w:rPr/>
              <w:t xml:space="preserve">Řešení problémů souvisejících s péčí o památkové objekty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j34.D.1004</w:t>
            </w:r>
          </w:p>
        </w:tc>
        <w:tc>
          <w:tcPr>
            <w:tcW w:w="3000" w:type="dxa"/>
          </w:tcPr>
          <w:p>
            <w:pPr/>
            <w:r>
              <w:rPr/>
              <w:t xml:space="preserve">Sestavení rozpočtu pro provoz a údržbu památkového objektu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8" w:name="_Toc18"/>
      <w:r>
        <w:t>Odborné znalosti</w:t>
      </w:r>
      <w:bookmarkEnd w:id="18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l24._.0018</w:t>
            </w:r>
          </w:p>
        </w:tc>
        <w:tc>
          <w:tcPr>
            <w:tcW w:w="3000" w:type="dxa"/>
          </w:tcPr>
          <w:p>
            <w:pPr/>
            <w:r>
              <w:rPr/>
              <w:t xml:space="preserve">bezpečnost práce a požární ochrana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g11._.0003</w:t>
            </w:r>
          </w:p>
        </w:tc>
        <w:tc>
          <w:tcPr>
            <w:tcW w:w="3000" w:type="dxa"/>
          </w:tcPr>
          <w:p>
            <w:pPr/>
            <w:r>
              <w:rPr/>
              <w:t xml:space="preserve">stavební technologie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g14._.0022</w:t>
            </w:r>
          </w:p>
        </w:tc>
        <w:tc>
          <w:tcPr>
            <w:tcW w:w="3000" w:type="dxa"/>
          </w:tcPr>
          <w:p>
            <w:pPr/>
            <w:r>
              <w:rPr/>
              <w:t xml:space="preserve">vnitřní prostředí budov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g11._.0057</w:t>
            </w:r>
          </w:p>
        </w:tc>
        <w:tc>
          <w:tcPr>
            <w:tcW w:w="3000" w:type="dxa"/>
          </w:tcPr>
          <w:p>
            <w:pPr/>
            <w:r>
              <w:rPr/>
              <w:t xml:space="preserve">předpisy a technické normy ve stavebnictví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g13._.0071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technická zařízení budov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i41._.0098</w:t>
            </w:r>
          </w:p>
        </w:tc>
        <w:tc>
          <w:tcPr>
            <w:tcW w:w="3000" w:type="dxa"/>
          </w:tcPr>
          <w:p>
            <w:pPr/>
            <w:r>
              <w:rPr/>
              <w:t xml:space="preserve">související právní předpisy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g15._.0004</w:t>
            </w:r>
          </w:p>
        </w:tc>
        <w:tc>
          <w:tcPr>
            <w:tcW w:w="3000" w:type="dxa"/>
          </w:tcPr>
          <w:p>
            <w:pPr/>
            <w:r>
              <w:rPr/>
              <w:t xml:space="preserve">katastr nemovitostí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i51._.0024</w:t>
            </w:r>
          </w:p>
        </w:tc>
        <w:tc>
          <w:tcPr>
            <w:tcW w:w="3000" w:type="dxa"/>
          </w:tcPr>
          <w:p>
            <w:pPr/>
            <w:r>
              <w:rPr/>
              <w:t xml:space="preserve">projektový management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9" w:name="_Toc19"/>
      <w:r>
        <w:t>Obecné dovednosti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b01</w:t>
            </w:r>
          </w:p>
        </w:tc>
        <w:tc>
          <w:tcPr>
            <w:tcW w:w="5000" w:type="dxa"/>
          </w:tcPr>
          <w:p>
            <w:pPr/>
            <w:r>
              <w:rPr/>
              <w:t xml:space="preserve">Počítačová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b02</w:t>
            </w:r>
          </w:p>
        </w:tc>
        <w:tc>
          <w:tcPr>
            <w:tcW w:w="5000" w:type="dxa"/>
          </w:tcPr>
          <w:p>
            <w:pPr/>
            <w:r>
              <w:rPr/>
              <w:t xml:space="preserve">Způsobilost k řízení osobního automobilu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b04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Ekonomické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b06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češtině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b07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angličtině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b08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dalším cizím jazyce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20" w:name="_Toc20"/>
      <w:r>
        <w:t>Měkké kompetence</w:t>
      </w:r>
      <w:bookmarkEnd w:id="20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efektivní komunikaci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řešení problémů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plánování a organizování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objevování a orientaci v informacích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139B8F61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Správce budov, staveb a objektů</dc:title>
  <dc:description>Správce budov, staveb a objektů řídí a zajišťuje jejich správu, údržbu a provoz a řeší případné havarijní stavy či krizové situace s tím spojené.</dc:description>
  <dc:subject/>
  <cp:keywords/>
  <cp:category>Povolání</cp:category>
  <cp:lastModifiedBy/>
  <dcterms:created xsi:type="dcterms:W3CDTF">2017-11-22T09:36:59+01:00</dcterms:created>
  <dcterms:modified xsi:type="dcterms:W3CDTF">2024-03-26T10:03:33+01:00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