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Nadpraporčík ozbrojených sil ČR</w:t>
      </w:r>
      <w:bookmarkEnd w:id="1"/>
    </w:p>
    <w:p>
      <w:pPr/>
      <w:r>
        <w:rPr/>
        <w:t xml:space="preserve">Nadpraporčík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odborné přípravy, nebo s plánováním a prováděním údržby a oprav vojenských technických a speciálních systémů a prostředků a velí organizačním formacím na úrovni jednotky, oddělení, pracoviště nebo skupiny.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Náčelník pracoviště, Náčelník skupiny, Technik-specialista, Vedoucí pracoviště, Vedoucí pracoviště ochrany informací, Vedoucí starší instruktor-specialista, Vedoucí starší pracovník štábu, Vedoucí starší specialista, Vrchní inspektor, Náčelník oddělení, Vrchní praporčík, Voják z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Praporčíci v ozbrojených silách</w:t>
      </w:r>
    </w:p>
    <w:p>
      <w:pPr>
        <w:numPr>
          <w:ilvl w:val="0"/>
          <w:numId w:val="5"/>
        </w:numPr>
      </w:pPr>
      <w:r>
        <w:rPr/>
        <w:t xml:space="preserve">Zaměstnanci v ozbrojených silách (kromě generálů, důstojníků a poddůstojníků)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Zaměstnanci v ozbrojených silách (kromě generálů, důstojníků a poddůstojníků) (CZ-ISCO 0310)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</w:t>
            </w:r>
          </w:p>
        </w:tc>
        <w:tc>
          <w:tcPr>
            <w:tcW w:w="2000" w:type="dxa"/>
          </w:tcPr>
          <w:p>
            <w:pPr/>
            <w:r>
              <w:rPr/>
              <w:t xml:space="preserve">Zaměstnanci v ozbrojených silách (kromě generálů, důstojníků a poddůstojníků)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03101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Praporčíci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0310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Zaměstnanci v ozbrojených silách, další hodnosti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http://data.europa.eu/esco/isco/C0310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vedení vzdělávání, kariérové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obsluhy, údržby a oprav vojenských technických prostředků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specializovaných činností vyplývajících z vojenské hodnosti nadpraporčíka,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obsluze, údržbě a opravách vojenských technických prostředků nebo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vzdělávání, kariérového postupu a odborné přípravy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náročných technických, specializovaných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nadpraporčíka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258A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Nadpraporčík ozbrojených sil ČR</dc:title>
  <dc:description>Nadpraporčík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výkonem a plněním odborných úkolů v oblasti výcviku a odborné přípravy, nebo s plánováním a prováděním údržby a oprav vojenských technických a speciálních systémů a prostředků a velí organizačním formacím na úrovni jednotky, oddělení, pracoviště nebo skupiny.</dc:description>
  <dc:subject/>
  <cp:keywords/>
  <cp:category>Povolání</cp:category>
  <cp:lastModifiedBy/>
  <dcterms:created xsi:type="dcterms:W3CDTF">2017-11-22T09:11:44+01:00</dcterms:created>
  <dcterms:modified xsi:type="dcterms:W3CDTF">2020-01-29T15:47:58+01:00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