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Deratizér</w:t>
      </w:r>
      <w:bookmarkEnd w:id="0"/>
    </w:p>
    <w:p>
      <w:pPr/>
      <w:r>
        <w:rPr/>
        <w:t xml:space="preserve">Deratizér hubí, likviduje a odstraňuje škůdce a obtížný hmyz a chemickými a biologickými metodami a přípravky ničí a zneškodňuje choroboplodné zárodky.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Služby provozní a osobní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služby pro domácnosti a firmy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Asanační pracovník, Asanační pracovník bez fumigantů, Asanační pracovník s fumiganty, Pracovník na hubení hlodavců, Pracovník DDD, Hubitel škůdců, Exterminator, Pest control operator, Vernichter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Diagnostika škůdce, míst jeho výskytu a početnosti.</w:t>
      </w:r>
    </w:p>
    <w:p>
      <w:pPr>
        <w:numPr>
          <w:ilvl w:val="0"/>
          <w:numId w:val="5"/>
        </w:numPr>
      </w:pPr>
      <w:r>
        <w:rPr/>
        <w:t xml:space="preserve">Poskytování poradenství v oblasti volby vhodného přípravku a metody likvidace dle typu škůdce a s ohledem na terén.</w:t>
      </w:r>
    </w:p>
    <w:p>
      <w:pPr>
        <w:numPr>
          <w:ilvl w:val="0"/>
          <w:numId w:val="5"/>
        </w:numPr>
      </w:pPr>
      <w:r>
        <w:rPr/>
        <w:t xml:space="preserve">Volba vhodných způsobů chemických zásahů.</w:t>
      </w:r>
    </w:p>
    <w:p>
      <w:pPr>
        <w:numPr>
          <w:ilvl w:val="0"/>
          <w:numId w:val="5"/>
        </w:numPr>
      </w:pPr>
      <w:r>
        <w:rPr/>
        <w:t xml:space="preserve">Příprava chemických potřeb a látek ke zvýšení bezpečnosti a ochrany zákazníka proti škůdcům.</w:t>
      </w:r>
    </w:p>
    <w:p>
      <w:pPr>
        <w:numPr>
          <w:ilvl w:val="0"/>
          <w:numId w:val="5"/>
        </w:numPr>
      </w:pPr>
      <w:r>
        <w:rPr/>
        <w:t xml:space="preserve">Stanovení pracovních postupů, prostředků a metod pro zneškodnění škodlivých škůdců, hlodavců a dalších živočichů.</w:t>
      </w:r>
    </w:p>
    <w:p>
      <w:pPr>
        <w:numPr>
          <w:ilvl w:val="0"/>
          <w:numId w:val="5"/>
        </w:numPr>
      </w:pPr>
      <w:r>
        <w:rPr/>
        <w:t xml:space="preserve">Zabezpečení stavebních konstrukcí před škodlivými organismy a činiteli.</w:t>
      </w:r>
    </w:p>
    <w:p>
      <w:pPr>
        <w:numPr>
          <w:ilvl w:val="0"/>
          <w:numId w:val="5"/>
        </w:numPr>
      </w:pPr>
      <w:r>
        <w:rPr/>
        <w:t xml:space="preserve">Provedení vlastního hubícího či omezujícího zásahu proti škůdcům.</w:t>
      </w:r>
    </w:p>
    <w:p>
      <w:pPr>
        <w:numPr>
          <w:ilvl w:val="0"/>
          <w:numId w:val="5"/>
        </w:numPr>
      </w:pPr>
      <w:r>
        <w:rPr/>
        <w:t xml:space="preserve">Testování a hodnocení účinnosti deratizačního zásahu.</w:t>
      </w:r>
    </w:p>
    <w:p>
      <w:pPr>
        <w:numPr>
          <w:ilvl w:val="0"/>
          <w:numId w:val="5"/>
        </w:numPr>
      </w:pPr>
      <w:r>
        <w:rPr/>
        <w:t xml:space="preserve">Vedení dokumentace včetně záznamů o následných kontrolách účinnosti deratizačních prostředků.</w:t>
      </w:r>
    </w:p>
    <w:p>
      <w:pPr>
        <w:numPr>
          <w:ilvl w:val="0"/>
          <w:numId w:val="5"/>
        </w:numPr>
      </w:pPr>
      <w:r>
        <w:rPr/>
        <w:t xml:space="preserve">Odstraňování plevelných rostlin na pozemku nezemědělského charakteru.</w:t>
      </w:r>
    </w:p>
    <w:p>
      <w:pPr>
        <w:numPr>
          <w:ilvl w:val="0"/>
          <w:numId w:val="5"/>
        </w:numPr>
      </w:pPr>
      <w:r>
        <w:rPr/>
        <w:t xml:space="preserve">Vystavení protokolu s hodnocením účinnosti deratizace.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Hubitelé škůdců</w:t>
      </w:r>
    </w:p>
    <w:p>
      <w:pPr>
        <w:numPr>
          <w:ilvl w:val="0"/>
          <w:numId w:val="5"/>
        </w:numPr>
      </w:pPr>
      <w:r>
        <w:rPr/>
        <w:t xml:space="preserve">Hubitelé škůdců</w:t>
      </w:r>
    </w:p>
    <w:p/>
    <w:p/>
    <w:p>
      <w:pPr>
        <w:pStyle w:val="Heading2"/>
      </w:pPr>
      <w:bookmarkStart w:id="3" w:name="_Toc3"/>
      <w:r>
        <w:t>ESCO</w:t>
      </w:r>
      <w:bookmarkEnd w:id="3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7544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Hubitelé škůdců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http://data.europa.eu/esco/isco/C7544</w:t>
            </w:r>
          </w:p>
        </w:tc>
      </w:tr>
    </w:tbl>
    <w:p/>
    <w:p/>
    <w:p/>
    <w:p>
      <w:pPr>
        <w:pStyle w:val="Heading2"/>
      </w:pPr>
      <w:bookmarkStart w:id="4" w:name="_Toc4"/>
      <w:r>
        <w:t>Příklady činností</w:t>
      </w:r>
      <w:bookmarkEnd w:id="4"/>
    </w:p>
    <w:tbl>
      <w:tblGrid>
        <w:gridCol w:w="7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7000" w:type="dxa"/>
            <w:noWrap/>
          </w:tcPr>
          <w:p>
            <w:pPr/>
            <w:r>
              <w:rPr>
                <w:b w:val="1"/>
                <w:bCs w:val="1"/>
              </w:rPr>
              <w:t xml:space="preserve">Příklady činností ze veřejného sektoru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třída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Provádění dezinfekce prádla, matrací, lůžkovin nebo zbytků jídla ve zdravotnických zařízeních a v zařízeních sociálních služeb, zejména na infekčních odděleních, provádění ohniskové a ochranné deratizace, dezinsekce, obsluha stabilních i pojízdných dezinfekčních, dezinsekčních nebo deratizačních přístrojů.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Provádění průběžné popřípadě závěrečné ohniskové dezinfekce a dezinsekce v ohnisku nákazy, případně provádění dalších opatření v ohnisku nákazy. Obsluha čistící stanice odpadních vod včetně její dezinfekce a dezinfekce vodních zdrojů a provádění odběrů vod na laboratorní vyšetření.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</w:tr>
    </w:tbl>
    <w:p/>
    <w:p>
      <w:pPr>
        <w:pStyle w:val="Heading2"/>
      </w:pPr>
      <w:bookmarkStart w:id="5" w:name="_Toc5"/>
      <w:r>
        <w:t>Pracovní podmínky</w:t>
      </w:r>
      <w:bookmarkEnd w:id="5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6" w:name="_Toc6"/>
      <w:r>
        <w:t>Kvalifikace k výkonu povolání</w:t>
      </w:r>
      <w:bookmarkEnd w:id="6"/>
    </w:p>
    <w:p>
      <w:pPr>
        <w:pStyle w:val="Heading3"/>
      </w:pPr>
      <w:bookmarkStart w:id="7" w:name="_Toc7"/>
      <w:r>
        <w:t>Školní vzdělání</w:t>
      </w:r>
      <w:bookmarkEnd w:id="7"/>
    </w:p>
    <w:p/>
    <w:p>
      <w:pPr>
        <w:pStyle w:val="Heading4"/>
      </w:pPr>
      <w:bookmarkStart w:id="8" w:name="_Toc8"/>
      <w:r>
        <w:t>Nejvhodnější školní přípravu poskytují obory:</w:t>
      </w:r>
      <w:bookmarkEnd w:id="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bez maturitní zkoušky i výučního listu v oboru obecné zemědělství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4141J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bez maturitní zkoušky i výučního listu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xxxxJ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xxxxH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Chemické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28-52-E/01</w:t>
            </w:r>
          </w:p>
        </w:tc>
      </w:tr>
    </w:tbl>
    <w:p/>
    <w:p>
      <w:pPr>
        <w:pStyle w:val="Heading4"/>
      </w:pPr>
      <w:bookmarkStart w:id="9" w:name="_Toc9"/>
      <w:r>
        <w:t>Vhodnou školní přípravu poskytují také obory:</w:t>
      </w:r>
      <w:bookmarkEnd w:id="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xxxxE</w:t>
            </w:r>
          </w:p>
        </w:tc>
      </w:tr>
    </w:tbl>
    <w:p/>
    <w:p>
      <w:pPr>
        <w:pStyle w:val="Heading3"/>
      </w:pPr>
      <w:bookmarkStart w:id="10" w:name="_Toc10"/>
      <w:r>
        <w:t>Další vzdělání</w:t>
      </w:r>
      <w:bookmarkEnd w:id="10"/>
    </w:p>
    <w:p>
      <w:pPr>
        <w:pStyle w:val="Heading4"/>
      </w:pPr>
      <w:bookmarkStart w:id="11" w:name="_Toc11"/>
      <w:r>
        <w:t>Profesní kvalifikace</w:t>
      </w:r>
      <w:bookmarkEnd w:id="11"/>
    </w:p>
    <w:p>
      <w:pPr>
        <w:numPr>
          <w:ilvl w:val="0"/>
          <w:numId w:val="5"/>
        </w:numPr>
      </w:pPr>
      <w:r>
        <w:rPr/>
        <w:t xml:space="preserve">Asanační pracovník/pracovnice bez fumigantů (69-027-H)</w:t>
      </w:r>
    </w:p>
    <w:p>
      <w:pPr>
        <w:numPr>
          <w:ilvl w:val="0"/>
          <w:numId w:val="5"/>
        </w:numPr>
      </w:pPr>
      <w:r>
        <w:rPr/>
        <w:t xml:space="preserve">Asanační pracovník/pracovnice s fumiganty (69-028-H)</w:t>
      </w:r>
    </w:p>
    <w:p/>
    <w:p>
      <w:pPr>
        <w:pStyle w:val="Heading3"/>
      </w:pPr>
      <w:bookmarkStart w:id="12" w:name="_Toc12"/>
      <w:r>
        <w:t>Legislativní požadavky</w:t>
      </w:r>
      <w:bookmarkEnd w:id="12"/>
    </w:p>
    <w:p>
      <w:pPr>
        <w:numPr>
          <w:ilvl w:val="0"/>
          <w:numId w:val="5"/>
        </w:numPr>
      </w:pPr>
      <w:r>
        <w:rPr/>
        <w:t xml:space="preserve">povinné - Dezinfekce, dezinsekce, deratizace - odborná způsobilost podle zákona č. 258/2000 Sb., o ochraně veřejného zdraví</w:t>
      </w:r>
    </w:p>
    <w:p/>
    <w:p/>
    <w:p>
      <w:pPr>
        <w:pStyle w:val="Heading2"/>
      </w:pPr>
      <w:bookmarkStart w:id="13" w:name="_Toc13"/>
      <w:r>
        <w:t>Kompetenční požadavky</w:t>
      </w:r>
      <w:bookmarkEnd w:id="13"/>
    </w:p>
    <w:p>
      <w:pPr>
        <w:pStyle w:val="Heading3"/>
      </w:pPr>
      <w:bookmarkStart w:id="14" w:name="_Toc14"/>
      <w:r>
        <w:t>Odborné dovednosti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h44.A.6001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Manipulace s chemickými látkami a přípravky a potřebnými pomůckami, dodržování zásad bezpečnosti a ochrany zdraví při práci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l24.D.2051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Určení metody a techniky asanačního zásahu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k12.A.3021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Příprava chemických látek (roztoků) pro účely deratizace, dezinfekce či dezinsekce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j18.A.2011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Ochrana stavebních konstrukcí a dřeva před škodlivými biotickými činiteli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j18.A.4011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Ochrana budov před ptactvem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k12.B.4021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Obsluha deratizačních zařízení a přístrojů při provádění ohniskové i ochranné deratizace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k12.A.6092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Kladení nástrah a návnad na hubení hlodavců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l24.E.2021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Zajištění ochrany zdraví a životního prostředí při fumigaci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j14.A.6001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Příprava a organizace fumigace, hermetizace (utěsnění) a její kontrola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j14.A.6002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fumigace kyanovodíkem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j14.A.6003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fumigace fosforovodíkem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j14.A.6004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fumigace sulfurylfluoridem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j14.D.2302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Hubení a potlačování výskytu synantropních hlodavců a dalších obratlovců bez použití biocidních a pesticidních přípravků klasifikovaných jako toxické či vysoce toxické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f21.A.6112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Ničení plevelných, zplanělých či náletových rostlin na pozemcích nezemědělského charakteru mechanicky či chemickými přípravky bez použití přípravků klasifikovaných jako toxické či vysoce toxické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c13.A.7065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Ošetřování travnatých ploch proti chorobám, škůdcům a plevelům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k13.Z.0001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Řízení a kontrola dezinfekčních, dezinsekčních a deratizačních zásahů, včetně kontroly jejich účinnosti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Odborné znalosti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e52._.0031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zacházení s nebezpečnými chemickými látkami a přípravky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k12._.0003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dezinsekce a deratizace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l24._.0018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bezpečnost práce a požární ochrana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c16._.0005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epizootologie a parazitologie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j14._.0001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anorganická chemie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k13._.0058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hygiena a epidemiologie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c12._.0009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choroby a škůdci rostlin a ochrana proti nim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Digitální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7" w:name="_Toc17"/>
      <w:r>
        <w:t>Měkké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8" w:name="_Toc18"/>
      <w:r>
        <w:t>Zdravotní podmínky</w:t>
      </w:r>
      <w:bookmarkEnd w:id="18"/>
    </w:p>
    <w:p>
      <w:pPr>
        <w:pStyle w:val="Heading3"/>
      </w:pPr>
      <w:bookmarkStart w:id="19" w:name="_Toc19"/>
      <w:r>
        <w:t>Onemocnění omezující výkon povolání / specializace povolání.</w:t>
      </w:r>
      <w:bookmarkEnd w:id="19"/>
    </w:p>
    <w:p>
      <w:pPr>
        <w:numPr>
          <w:ilvl w:val="0"/>
          <w:numId w:val="5"/>
        </w:numPr>
      </w:pPr>
      <w:r>
        <w:rPr/>
        <w:t xml:space="preserve">Prognosticky závažné onemocnění dýchacích cest a plic</w:t>
      </w:r>
    </w:p>
    <w:p>
      <w:pPr>
        <w:numPr>
          <w:ilvl w:val="0"/>
          <w:numId w:val="5"/>
        </w:numPr>
      </w:pPr>
      <w:r>
        <w:rPr/>
        <w:t xml:space="preserve">Prognosticky závažné imunodeficitní stavy</w:t>
      </w:r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>
        <w:numPr>
          <w:ilvl w:val="0"/>
          <w:numId w:val="5"/>
        </w:numPr>
      </w:pPr>
      <w:r>
        <w:rPr/>
        <w:t xml:space="preserve">Onemocnění pohybového a nervového systému, omezující jemnou motoriku, koordinaci pohybů a svalovou sílu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pStyle w:val="Heading3"/>
      </w:pPr>
      <w:bookmarkStart w:id="20" w:name="_Toc20"/>
      <w:r>
        <w:t>Onemocnění vylučující výkon povolání / specializace povolání.e</w:t>
      </w:r>
      <w:bookmarkEnd w:id="20"/>
    </w:p>
    <w:p>
      <w:pPr>
        <w:numPr>
          <w:ilvl w:val="0"/>
          <w:numId w:val="5"/>
        </w:numPr>
      </w:pPr>
      <w:r>
        <w:rPr/>
        <w:t xml:space="preserve">Závažná onemocnění dýchacích cest a plic</w:t>
      </w:r>
    </w:p>
    <w:p>
      <w:pPr>
        <w:numPr>
          <w:ilvl w:val="0"/>
          <w:numId w:val="5"/>
        </w:numPr>
      </w:pPr>
      <w:r>
        <w:rPr/>
        <w:t xml:space="preserve">Závažná chronická onemocnění kůže a spojivek</w:t>
      </w:r>
    </w:p>
    <w:p>
      <w:pPr>
        <w:numPr>
          <w:ilvl w:val="0"/>
          <w:numId w:val="5"/>
        </w:numPr>
      </w:pPr>
      <w:r>
        <w:rPr/>
        <w:t xml:space="preserve">Chronická onemocnění jater</w:t>
      </w:r>
    </w:p>
    <w:p>
      <w:pPr>
        <w:numPr>
          <w:ilvl w:val="0"/>
          <w:numId w:val="5"/>
        </w:numPr>
      </w:pPr>
      <w:r>
        <w:rPr/>
        <w:t xml:space="preserve">Závažné poruchy krvetvorby a krvácivé stavy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FB7529D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Deratizér</dc:title>
  <dc:description>Deratizér hubí, likviduje a odstraňuje škůdce a obtížný hmyz a chemickými a biologickými metodami a přípravky ničí a zneškodňuje choroboplodné zárodky.</dc:description>
  <dc:subject/>
  <cp:keywords/>
  <cp:category>Povolání</cp:category>
  <cp:lastModifiedBy/>
  <dcterms:created xsi:type="dcterms:W3CDTF">2017-11-22T09:26:28+00:00</dcterms:created>
  <dcterms:modified xsi:type="dcterms:W3CDTF">2024-03-26T10:03:33+00:00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