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Recepční</w:t>
      </w:r>
      <w:bookmarkEnd w:id="1"/>
    </w:p>
    <w:p>
      <w:pPr/>
      <w:r>
        <w:rPr/>
        <w:t xml:space="preserve">Recepční na základě požadavků a objednávek hostů zprostředkovává a zajišťuje ubytování a doplňkové služby v ubytovacím zařízení.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Pohostinství a cestovní ruch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ubytování a hotelový provoz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maturitní zkouškou; Střední vzdělání s výučním listem i maturitní zkouškou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Reception clerk | Desk clerk, Pracovník / Pracovnice front office, der Rezeptionschef, Empfangsdame, Receptionist, Pracovník na recepci ubytovacího zařízení, Pracovník recepce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Příjem a evidence hostů, kontrola dokladů.</w:t>
      </w:r>
    </w:p>
    <w:p>
      <w:pPr>
        <w:numPr>
          <w:ilvl w:val="0"/>
          <w:numId w:val="5"/>
        </w:numPr>
      </w:pPr>
      <w:r>
        <w:rPr/>
        <w:t xml:space="preserve">Pokladní činnosti včetně vedení účetní evidence.</w:t>
      </w:r>
    </w:p>
    <w:p>
      <w:pPr>
        <w:numPr>
          <w:ilvl w:val="0"/>
          <w:numId w:val="5"/>
        </w:numPr>
      </w:pPr>
      <w:r>
        <w:rPr/>
        <w:t xml:space="preserve">Prodej a evidence prodeje doplňkového sortimentu.</w:t>
      </w:r>
    </w:p>
    <w:p>
      <w:pPr>
        <w:numPr>
          <w:ilvl w:val="0"/>
          <w:numId w:val="5"/>
        </w:numPr>
      </w:pPr>
      <w:r>
        <w:rPr/>
        <w:t xml:space="preserve">Provádění směnárenské činnosti.</w:t>
      </w:r>
    </w:p>
    <w:p>
      <w:pPr>
        <w:numPr>
          <w:ilvl w:val="0"/>
          <w:numId w:val="5"/>
        </w:numPr>
      </w:pPr>
      <w:r>
        <w:rPr/>
        <w:t xml:space="preserve">Předávání pokynů spolupracovníkům zajišťujícím servis hotelovým hostům.</w:t>
      </w:r>
    </w:p>
    <w:p>
      <w:pPr>
        <w:numPr>
          <w:ilvl w:val="0"/>
          <w:numId w:val="5"/>
        </w:numPr>
      </w:pPr>
      <w:r>
        <w:rPr/>
        <w:t xml:space="preserve">Vyřizování reklamací a přání hostů.</w:t>
      </w:r>
    </w:p>
    <w:p>
      <w:pPr>
        <w:numPr>
          <w:ilvl w:val="0"/>
          <w:numId w:val="5"/>
        </w:numPr>
      </w:pPr>
      <w:r>
        <w:rPr/>
        <w:t xml:space="preserve">Nabízení a prodej doprovodných služeb.</w:t>
      </w:r>
    </w:p>
    <w:p>
      <w:pPr>
        <w:numPr>
          <w:ilvl w:val="0"/>
          <w:numId w:val="5"/>
        </w:numPr>
      </w:pPr>
      <w:r>
        <w:rPr/>
        <w:t xml:space="preserve">Poskytování informací o nabízených službách.</w:t>
      </w:r>
    </w:p>
    <w:p>
      <w:pPr>
        <w:numPr>
          <w:ilvl w:val="0"/>
          <w:numId w:val="5"/>
        </w:numPr>
      </w:pPr>
      <w:r>
        <w:rPr/>
        <w:t xml:space="preserve">Přepojování hovorů.</w:t>
      </w:r>
    </w:p>
    <w:p>
      <w:pPr>
        <w:numPr>
          <w:ilvl w:val="0"/>
          <w:numId w:val="5"/>
        </w:numPr>
      </w:pPr>
      <w:r>
        <w:rPr/>
        <w:t xml:space="preserve">Organizace účelného využívání lůžkové kapacity.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Recepční v hotelích a dalších ubytovacích zařízeních</w:t>
      </w:r>
    </w:p>
    <w:p>
      <w:pPr>
        <w:numPr>
          <w:ilvl w:val="0"/>
          <w:numId w:val="5"/>
        </w:numPr>
      </w:pPr>
      <w:r>
        <w:rPr/>
        <w:t xml:space="preserve">Recepční v hotelích a dalších ubytovacích zařízeních</w:t>
      </w:r>
    </w:p>
    <w:p/>
    <w:p>
      <w:pPr>
        <w:pStyle w:val="Heading3"/>
      </w:pPr>
      <w:bookmarkStart w:id="4" w:name="_Toc4"/>
      <w:r>
        <w:t>Hrubé měsíční mzdy podle krajů v roce 2025</w:t>
      </w:r>
      <w:bookmarkEnd w:id="4"/>
    </w:p>
    <w:p>
      <w:pPr>
        <w:pStyle w:val="Heading4"/>
      </w:pPr>
      <w:bookmarkStart w:id="5" w:name="_Toc5"/>
      <w:r>
        <w:t>Recepční v hotelích a dalších ubytovacích zařízeních (CZ-ISCO 4224)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Hlavní město Praha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29 445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36 504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48 957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Karlovarský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22 088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35 640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44 086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Jihomoravský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21 655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32 269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40 625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</w:tbl>
    <w:p/>
    <w:p>
      <w:pPr>
        <w:pStyle w:val="Heading3"/>
      </w:pPr>
      <w:bookmarkStart w:id="6" w:name="_Toc6"/>
      <w:r>
        <w:t>Hrubé měsíční mzdy v roce 2025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4224</w:t>
            </w:r>
          </w:p>
        </w:tc>
        <w:tc>
          <w:tcPr>
            <w:tcW w:w="2000" w:type="dxa"/>
          </w:tcPr>
          <w:p>
            <w:pPr/>
            <w:r>
              <w:rPr/>
              <w:t xml:space="preserve">Recepční v hotelích a dalších ubytovacích zařízeních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37 194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32 530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4224</w:t>
            </w:r>
          </w:p>
        </w:tc>
        <w:tc>
          <w:tcPr>
            <w:tcW w:w="3000" w:type="dxa"/>
          </w:tcPr>
          <w:p>
            <w:pPr/>
            <w:r>
              <w:rPr/>
              <w:t xml:space="preserve">Recepční v hotelích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http://data.europa.eu/esco/isco/C4224</w:t>
            </w:r>
          </w:p>
        </w:tc>
      </w:tr>
    </w:tbl>
    <w:p/>
    <w:p/>
    <w:p/>
    <w:p>
      <w:pPr>
        <w:pStyle w:val="Heading2"/>
      </w:pPr>
      <w:bookmarkStart w:id="8" w:name="_Toc8"/>
      <w:r>
        <w:t>Příklady činností</w:t>
      </w:r>
      <w:bookmarkEnd w:id="8"/>
    </w:p>
    <w:tbl>
      <w:tblGrid>
        <w:gridCol w:w="7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7000" w:type="dxa"/>
          </w:tcPr>
          <w:p>
            <w:pPr/>
            <w:r>
              <w:rPr>
                <w:b w:val="1"/>
                <w:bCs w:val="1"/>
              </w:rPr>
              <w:t xml:space="preserve">Příklady činností ze veřejného sektoru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třída</w:t>
            </w:r>
          </w:p>
        </w:tc>
      </w:tr>
      <w:tr>
        <w:trPr/>
        <w:tc>
          <w:tcPr>
            <w:tcW w:w="7000" w:type="dxa"/>
          </w:tcPr>
          <w:p>
            <w:pPr/>
            <w:r>
              <w:rPr/>
              <w:t xml:space="preserve">Inkaso tržeb za ubytování a  jiné poskytované služby.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</w:tr>
      <w:tr>
        <w:trPr/>
        <w:tc>
          <w:tcPr>
            <w:tcW w:w="7000" w:type="dxa"/>
          </w:tcPr>
          <w:p>
            <w:pPr/>
            <w:r>
              <w:rPr/>
              <w:t xml:space="preserve">Recepční práce v ubytovacích zařízeních bez oddělené činnosti vrátnice, inkaso tržeb, popřípadě inkaso za jiné služby (vrátný s recepční službou, pomocný recepcionář).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</w:tr>
      <w:tr>
        <w:trPr/>
        <w:tc>
          <w:tcPr>
            <w:tcW w:w="7000" w:type="dxa"/>
          </w:tcPr>
          <w:p>
            <w:pPr/>
            <w:r>
              <w:rPr/>
              <w:t xml:space="preserve">Samostatné přijímání a vyřizování objednávek ubytovacích a jiných hotelových služeb, vedení předepsané evidence, styk s orgány státní správy (recepcionář).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</w:tbl>
    <w:p/>
    <w:p>
      <w:pPr>
        <w:pStyle w:val="Heading2"/>
      </w:pPr>
      <w:bookmarkStart w:id="9" w:name="_Toc9"/>
      <w:r>
        <w:t>Pracovní podmínky</w:t>
      </w:r>
      <w:bookmarkEnd w:id="9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10" w:name="_Toc10"/>
      <w:r>
        <w:t>Kvalifikace k výkonu povolání</w:t>
      </w:r>
      <w:bookmarkEnd w:id="10"/>
    </w:p>
    <w:p>
      <w:pPr>
        <w:pStyle w:val="Heading3"/>
      </w:pPr>
      <w:bookmarkStart w:id="11" w:name="_Toc11"/>
      <w:r>
        <w:t>Školní vzdělání</w:t>
      </w:r>
      <w:bookmarkEnd w:id="11"/>
    </w:p>
    <w:p/>
    <w:p>
      <w:pPr>
        <w:pStyle w:val="Heading4"/>
      </w:pPr>
      <w:bookmarkStart w:id="12" w:name="_Toc12"/>
      <w:r>
        <w:t>Nejvhodnější školní přípravu poskytují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 oboru hotelnictví a turismus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6542M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Hotelnictví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65-42-M/01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Cestovní ruch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65-42-M/02</w:t>
            </w:r>
          </w:p>
        </w:tc>
      </w:tr>
    </w:tbl>
    <w:p/>
    <w:p>
      <w:pPr>
        <w:pStyle w:val="Heading4"/>
      </w:pPr>
      <w:bookmarkStart w:id="13" w:name="_Toc13"/>
      <w:r>
        <w:t>Vhodnou školní přípravu poskytují také obory:</w:t>
      </w:r>
      <w:bookmarkEnd w:id="13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xxxxM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xxxxL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xxxxK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ve skupině oborů gastronomie, hotelnictví a turismus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65xxM</w:t>
            </w:r>
          </w:p>
        </w:tc>
      </w:tr>
    </w:tbl>
    <w:p/>
    <w:p>
      <w:pPr>
        <w:pStyle w:val="Heading3"/>
      </w:pPr>
      <w:bookmarkStart w:id="14" w:name="_Toc14"/>
      <w:r>
        <w:t>Další vzdělání</w:t>
      </w:r>
      <w:bookmarkEnd w:id="14"/>
    </w:p>
    <w:p>
      <w:pPr>
        <w:pStyle w:val="Heading4"/>
      </w:pPr>
      <w:bookmarkStart w:id="15" w:name="_Toc15"/>
      <w:r>
        <w:t>Profesní kvalifikace</w:t>
      </w:r>
      <w:bookmarkEnd w:id="15"/>
    </w:p>
    <w:p>
      <w:pPr>
        <w:numPr>
          <w:ilvl w:val="0"/>
          <w:numId w:val="5"/>
        </w:numPr>
      </w:pPr>
      <w:r>
        <w:rPr/>
        <w:t xml:space="preserve">Recepční v hotelovém provozu (65-033-M)</w:t>
      </w:r>
    </w:p>
    <w:p>
      <w:pPr>
        <w:numPr>
          <w:ilvl w:val="0"/>
          <w:numId w:val="5"/>
        </w:numPr>
      </w:pPr>
      <w:r>
        <w:rPr/>
        <w:t xml:space="preserve">Manažer/manažerka ubytovacích služeb (65-040-M)</w:t>
      </w:r>
    </w:p>
    <w:p/>
    <w:p/>
    <w:p>
      <w:pPr>
        <w:pStyle w:val="Heading2"/>
      </w:pPr>
      <w:bookmarkStart w:id="16" w:name="_Toc16"/>
      <w:r>
        <w:t>Kompetenční požadavky</w:t>
      </w:r>
      <w:bookmarkEnd w:id="16"/>
    </w:p>
    <w:p>
      <w:pPr>
        <w:pStyle w:val="Heading3"/>
      </w:pPr>
      <w:bookmarkStart w:id="17" w:name="_Toc17"/>
      <w:r>
        <w:t>Odborné dovednosti</w:t>
      </w:r>
      <w:bookmarkEnd w:id="17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h31.C.1112</w:t>
            </w:r>
          </w:p>
        </w:tc>
        <w:tc>
          <w:tcPr>
            <w:tcW w:w="3000" w:type="dxa"/>
          </w:tcPr>
          <w:p>
            <w:pPr/>
            <w:r>
              <w:rPr/>
              <w:t xml:space="preserve">Poskytování informací o ubytovacích a ostatních službách zákazníkům včetně informací o cenách poskytovaných služeb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h33.C.1113</w:t>
            </w:r>
          </w:p>
        </w:tc>
        <w:tc>
          <w:tcPr>
            <w:tcW w:w="3000" w:type="dxa"/>
          </w:tcPr>
          <w:p>
            <w:pPr/>
            <w:r>
              <w:rPr/>
              <w:t xml:space="preserve">Tlumočení poskytovaných informací, popř. tlumočení běžných rozhovorů mezi zákazníky a ostatním personálem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h31.C.2117</w:t>
            </w:r>
          </w:p>
        </w:tc>
        <w:tc>
          <w:tcPr>
            <w:tcW w:w="3000" w:type="dxa"/>
          </w:tcPr>
          <w:p>
            <w:pPr/>
            <w:r>
              <w:rPr/>
              <w:t xml:space="preserve">Vyřizování požadavků, stížností či reklamací zákazníků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h31.D.8115</w:t>
            </w:r>
          </w:p>
        </w:tc>
        <w:tc>
          <w:tcPr>
            <w:tcW w:w="3000" w:type="dxa"/>
          </w:tcPr>
          <w:p>
            <w:pPr/>
            <w:r>
              <w:rPr/>
              <w:t xml:space="preserve">Vedení požadovaných agend (kniha hostů, resp. ubytovací deník)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h31.D.8116</w:t>
            </w:r>
          </w:p>
        </w:tc>
        <w:tc>
          <w:tcPr>
            <w:tcW w:w="3000" w:type="dxa"/>
          </w:tcPr>
          <w:p>
            <w:pPr/>
            <w:r>
              <w:rPr/>
              <w:t xml:space="preserve">Zpracovávání podkladů pro účetnictví (pokladní kniha, evidence přijatých a vydaných účetních dokladů, výkazy tržeb, recepční uzávěrka apod.)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h31.C.4111</w:t>
            </w:r>
          </w:p>
        </w:tc>
        <w:tc>
          <w:tcPr>
            <w:tcW w:w="3000" w:type="dxa"/>
          </w:tcPr>
          <w:p>
            <w:pPr/>
            <w:r>
              <w:rPr/>
              <w:t xml:space="preserve">Příjem hotovostních a bezhotovostních plateb zákazníků za poskytnuté služby a zboží včetně vystavování příslušných dokladů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h31.C.3011</w:t>
            </w:r>
          </w:p>
        </w:tc>
        <w:tc>
          <w:tcPr>
            <w:tcW w:w="3000" w:type="dxa"/>
          </w:tcPr>
          <w:p>
            <w:pPr/>
            <w:r>
              <w:rPr/>
              <w:t xml:space="preserve">Prodej doplňkového sortimentu a zboží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h31.B.4121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Obsluha běžné kancelářské techniky (pobočková telefonní ústředna, záznamník, scanner, fax, kopírka, tiskárna)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h31.C.2014</w:t>
            </w:r>
          </w:p>
        </w:tc>
        <w:tc>
          <w:tcPr>
            <w:tcW w:w="3000" w:type="dxa"/>
          </w:tcPr>
          <w:p>
            <w:pPr/>
            <w:r>
              <w:rPr/>
              <w:t xml:space="preserve">Poskytování služeb spojených s pobytem hostů v ubytovacím zařízení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h31.C.2900</w:t>
            </w:r>
          </w:p>
        </w:tc>
        <w:tc>
          <w:tcPr>
            <w:tcW w:w="3000" w:type="dxa"/>
          </w:tcPr>
          <w:p>
            <w:pPr/>
            <w:r>
              <w:rPr/>
              <w:t xml:space="preserve">Koordinace činnosti bezpečnostní služby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h13.D.8221</w:t>
            </w:r>
          </w:p>
        </w:tc>
        <w:tc>
          <w:tcPr>
            <w:tcW w:w="3000" w:type="dxa"/>
          </w:tcPr>
          <w:p>
            <w:pPr/>
            <w:r>
              <w:rPr/>
              <w:t xml:space="preserve">Přijímání objednávek po telefonu a vystavování příslušných dokladů či záznamů těchto objednávek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8" w:name="_Toc18"/>
      <w:r>
        <w:t>Odborné znalosti</w:t>
      </w:r>
      <w:bookmarkEnd w:id="18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h31._.0012</w:t>
            </w:r>
          </w:p>
        </w:tc>
        <w:tc>
          <w:tcPr>
            <w:tcW w:w="3000" w:type="dxa"/>
          </w:tcPr>
          <w:p>
            <w:pPr/>
            <w:r>
              <w:rPr/>
              <w:t xml:space="preserve">recepční činnost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h31._.0011</w:t>
            </w:r>
          </w:p>
        </w:tc>
        <w:tc>
          <w:tcPr>
            <w:tcW w:w="3000" w:type="dxa"/>
          </w:tcPr>
          <w:p>
            <w:pPr/>
            <w:r>
              <w:rPr/>
              <w:t xml:space="preserve">provoz ubytovacích zařízení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j36._.0092</w:t>
            </w:r>
          </w:p>
        </w:tc>
        <w:tc>
          <w:tcPr>
            <w:tcW w:w="3000" w:type="dxa"/>
          </w:tcPr>
          <w:p>
            <w:pPr/>
            <w:r>
              <w:rPr/>
              <w:t xml:space="preserve">světový jazyk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h13._.0017</w:t>
            </w:r>
          </w:p>
        </w:tc>
        <w:tc>
          <w:tcPr>
            <w:tcW w:w="3000" w:type="dxa"/>
          </w:tcPr>
          <w:p>
            <w:pPr/>
            <w:r>
              <w:rPr/>
              <w:t xml:space="preserve">způsoby plateb v obchodním styku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l24._.0018</w:t>
            </w:r>
          </w:p>
        </w:tc>
        <w:tc>
          <w:tcPr>
            <w:tcW w:w="3000" w:type="dxa"/>
          </w:tcPr>
          <w:p>
            <w:pPr/>
            <w:r>
              <w:rPr/>
              <w:t xml:space="preserve">bezpečnost práce a požární ochrana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9" w:name="_Toc19"/>
      <w:r>
        <w:t>Digitální kompetence</w:t>
      </w:r>
      <w:bookmarkEnd w:id="19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20" w:name="_Toc20"/>
      <w:r>
        <w:t>Měkké kompetence</w:t>
      </w:r>
      <w:bookmarkEnd w:id="20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orientaci na zákazníka a uspokojování zákaznických potřeb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aktivnímu přístupu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21" w:name="_Toc21"/>
      <w:r>
        <w:t>Zdravotní podmínky</w:t>
      </w:r>
      <w:bookmarkEnd w:id="21"/>
    </w:p>
    <w:p>
      <w:pPr>
        <w:pStyle w:val="Heading3"/>
      </w:pPr>
      <w:bookmarkStart w:id="22" w:name="_Toc22"/>
      <w:r>
        <w:t>Onemocnění vylučující výkon povolání / specializace povolání.e</w:t>
      </w:r>
      <w:bookmarkEnd w:id="22"/>
    </w:p>
    <w:p>
      <w:pPr>
        <w:numPr>
          <w:ilvl w:val="0"/>
          <w:numId w:val="5"/>
        </w:numPr>
      </w:pPr>
      <w:r>
        <w:rPr/>
        <w:t xml:space="preserve">Záchvatovité a kolapsové stavy</w:t>
      </w:r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49C051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Recepční</dc:title>
  <dc:description>Recepční na základě požadavků a objednávek hostů zprostředkovává a zajišťuje ubytování a doplňkové služby v ubytovacím zařízení.</dc:description>
  <dc:subject/>
  <cp:keywords/>
  <cp:category>Povolání</cp:category>
  <cp:lastModifiedBy/>
  <dcterms:created xsi:type="dcterms:W3CDTF">2017-11-22T09:38:02+01:00</dcterms:created>
  <dcterms:modified xsi:type="dcterms:W3CDTF">2024-03-26T10:03:33+01:00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