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Číšník</w:t>
      </w:r>
      <w:bookmarkEnd w:id="1"/>
    </w:p>
    <w:p>
      <w:pPr/>
      <w:r>
        <w:rPr/>
        <w:t xml:space="preserve">Číšník zajišťuje kompletní servis pro hosty gastronomického nebo pohostinského provozu, servíruje pokrmy a nápoje a poskytuje rady při jejich výběru z jídelního nebo nápojového lístku.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Pohostinství a cestovní ruch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pohostinství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Bartender, Head waiter, Waitress, Waiter, Vrchní číšník, Servírka, Obsluha hostů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Příprava a aranžování místností a tabulí.</w:t>
      </w:r>
    </w:p>
    <w:p>
      <w:pPr>
        <w:numPr>
          <w:ilvl w:val="0"/>
          <w:numId w:val="5"/>
        </w:numPr>
      </w:pPr>
      <w:r>
        <w:rPr/>
        <w:t xml:space="preserve">Vítání a usazování hostů.</w:t>
      </w:r>
    </w:p>
    <w:p>
      <w:pPr>
        <w:numPr>
          <w:ilvl w:val="0"/>
          <w:numId w:val="5"/>
        </w:numPr>
      </w:pPr>
      <w:r>
        <w:rPr/>
        <w:t xml:space="preserve">Servírování a vydávání pokrmů a nápojů.</w:t>
      </w:r>
    </w:p>
    <w:p>
      <w:pPr>
        <w:numPr>
          <w:ilvl w:val="0"/>
          <w:numId w:val="5"/>
        </w:numPr>
      </w:pPr>
      <w:r>
        <w:rPr/>
        <w:t xml:space="preserve">Dokončování přípravy jídel u stolu (např. flambování, tranšírování atd.).</w:t>
      </w:r>
    </w:p>
    <w:p>
      <w:pPr>
        <w:numPr>
          <w:ilvl w:val="0"/>
          <w:numId w:val="5"/>
        </w:numPr>
      </w:pPr>
      <w:r>
        <w:rPr/>
        <w:t xml:space="preserve">Ošetřování a nalévání nápojů.</w:t>
      </w:r>
    </w:p>
    <w:p>
      <w:pPr>
        <w:numPr>
          <w:ilvl w:val="0"/>
          <w:numId w:val="5"/>
        </w:numPr>
      </w:pPr>
      <w:r>
        <w:rPr/>
        <w:t xml:space="preserve">Spolupráce při sestavování jídelního a nápojového lístku.</w:t>
      </w:r>
    </w:p>
    <w:p>
      <w:pPr>
        <w:numPr>
          <w:ilvl w:val="0"/>
          <w:numId w:val="5"/>
        </w:numPr>
      </w:pPr>
      <w:r>
        <w:rPr/>
        <w:t xml:space="preserve">Přijímání objednávek.</w:t>
      </w:r>
    </w:p>
    <w:p>
      <w:pPr>
        <w:numPr>
          <w:ilvl w:val="0"/>
          <w:numId w:val="5"/>
        </w:numPr>
      </w:pPr>
      <w:r>
        <w:rPr/>
        <w:t xml:space="preserve">Zadávání objednávek do pokladního systému, inkaso plateb a vracení finanční hotovosti.</w:t>
      </w:r>
    </w:p>
    <w:p>
      <w:pPr>
        <w:numPr>
          <w:ilvl w:val="0"/>
          <w:numId w:val="5"/>
        </w:numPr>
      </w:pPr>
      <w:r>
        <w:rPr/>
        <w:t xml:space="preserve">Péče o používané předměty (sklenice, nádobí, příbory atd.).</w:t>
      </w:r>
    </w:p>
    <w:p>
      <w:pPr>
        <w:numPr>
          <w:ilvl w:val="0"/>
          <w:numId w:val="5"/>
        </w:numPr>
      </w:pPr>
      <w:r>
        <w:rPr/>
        <w:t xml:space="preserve">Uskladňování a kontrola zboží a předmětů používaných v gastronomickém nebo pohostinském provozu.</w:t>
      </w:r>
    </w:p>
    <w:p>
      <w:pPr>
        <w:numPr>
          <w:ilvl w:val="0"/>
          <w:numId w:val="5"/>
        </w:numPr>
      </w:pPr>
      <w:r>
        <w:rPr/>
        <w:t xml:space="preserve">Pomoc při výběru pokrmů a nápojů z jídelního nebo nápojového lístku.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Číšníci a servírky</w:t>
      </w:r>
    </w:p>
    <w:p>
      <w:pPr>
        <w:numPr>
          <w:ilvl w:val="0"/>
          <w:numId w:val="5"/>
        </w:numPr>
      </w:pPr>
      <w:r>
        <w:rPr/>
        <w:t xml:space="preserve">Číšníci a servírky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Číšníci a servírky (CZ-ISCO 5131)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14 613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32 785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14 638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16 907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23 926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15 566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16 669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22 500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5131</w:t>
            </w:r>
          </w:p>
        </w:tc>
        <w:tc>
          <w:tcPr>
            <w:tcW w:w="2000" w:type="dxa"/>
          </w:tcPr>
          <w:p>
            <w:pPr/>
            <w:r>
              <w:rPr/>
              <w:t xml:space="preserve">Číšníci a servírky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26 233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17 952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5131</w:t>
            </w:r>
          </w:p>
        </w:tc>
        <w:tc>
          <w:tcPr>
            <w:tcW w:w="3000" w:type="dxa"/>
          </w:tcPr>
          <w:p>
            <w:pPr/>
            <w:r>
              <w:rPr/>
              <w:t xml:space="preserve">Číšníci a servírky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http://data.europa.eu/esco/isco/C5131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Organizace prací a obsluhy na svěřeném úseku.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Organizace prací a obsluhy na svěřeném úseku.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Příprava tabule, stolničení a obsluha, zejména při zvláštních příležitostech včetně dohotovení jídel u stolu a jejich konečné úpravy.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Čepování nápojů včetně základní údržby výčepního zařízení a inkasa tržeb.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Čepování nápojů včetně základní údržby výčepního zařízení a inkasa tržeb.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Samostatné přijímání objednávek, stolničení a obsluha hostů, inkaso tržeb.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Obsluha strávníků v závodních jídelnách a obdobných stravovacích zařízeních s inkasem.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Obsluha strávníků v závodních jídelnách a obdobných stravovacích zařízeních.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číšník, servírka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6553H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Kuchař - číšník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65-51-H/01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kuchař-číšník, práce ve společném stravování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6551H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číšník, servírka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6553E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kuchař-číšník, práce ve společném stravování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6551E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Práce ve stravování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65-51-E/02</w:t>
            </w:r>
          </w:p>
        </w:tc>
      </w:tr>
    </w:tbl>
    <w:p/>
    <w:p>
      <w:pPr>
        <w:pStyle w:val="Heading3"/>
      </w:pPr>
      <w:bookmarkStart w:id="14" w:name="_Toc14"/>
      <w:r>
        <w:t>Další vzdělání</w:t>
      </w:r>
      <w:bookmarkEnd w:id="14"/>
    </w:p>
    <w:p>
      <w:pPr>
        <w:pStyle w:val="Heading4"/>
      </w:pPr>
      <w:bookmarkStart w:id="15" w:name="_Toc15"/>
      <w:r>
        <w:t>Profesní kvalifikace</w:t>
      </w:r>
      <w:bookmarkEnd w:id="15"/>
    </w:p>
    <w:p>
      <w:pPr>
        <w:numPr>
          <w:ilvl w:val="0"/>
          <w:numId w:val="5"/>
        </w:numPr>
      </w:pPr>
      <w:r>
        <w:rPr/>
        <w:t xml:space="preserve">Číšník/servírka (65-008-H)</w:t>
      </w:r>
    </w:p>
    <w:p>
      <w:pPr>
        <w:numPr>
          <w:ilvl w:val="0"/>
          <w:numId w:val="5"/>
        </w:numPr>
      </w:pPr>
      <w:r>
        <w:rPr/>
        <w:t xml:space="preserve">Jednoduchá obsluha hostů (65-007-H)</w:t>
      </w:r>
    </w:p>
    <w:p>
      <w:pPr>
        <w:numPr>
          <w:ilvl w:val="0"/>
          <w:numId w:val="5"/>
        </w:numPr>
      </w:pPr>
      <w:r>
        <w:rPr/>
        <w:t xml:space="preserve">Barman/barmanka (65-009-H)</w:t>
      </w:r>
    </w:p>
    <w:p>
      <w:pPr>
        <w:numPr>
          <w:ilvl w:val="0"/>
          <w:numId w:val="5"/>
        </w:numPr>
      </w:pPr>
      <w:r>
        <w:rPr/>
        <w:t xml:space="preserve">Sommelier/sommelierka (65-010-H)</w:t>
      </w:r>
    </w:p>
    <w:p/>
    <w:p/>
    <w:p>
      <w:pPr>
        <w:pStyle w:val="Heading2"/>
      </w:pPr>
      <w:bookmarkStart w:id="16" w:name="_Toc16"/>
      <w:r>
        <w:t>Kompetenční požadavky</w:t>
      </w:r>
      <w:bookmarkEnd w:id="16"/>
    </w:p>
    <w:p>
      <w:pPr>
        <w:pStyle w:val="Heading3"/>
      </w:pPr>
      <w:bookmarkStart w:id="17" w:name="_Toc17"/>
      <w:r>
        <w:t>Odborné dovednosti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h32.C.2011</w:t>
            </w:r>
          </w:p>
        </w:tc>
        <w:tc>
          <w:tcPr>
            <w:tcW w:w="3000" w:type="dxa"/>
          </w:tcPr>
          <w:p>
            <w:pPr/>
            <w:r>
              <w:rPr/>
              <w:t xml:space="preserve">Vyřizování objednávek hostů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h32.C.4011</w:t>
            </w:r>
          </w:p>
        </w:tc>
        <w:tc>
          <w:tcPr>
            <w:tcW w:w="3000" w:type="dxa"/>
          </w:tcPr>
          <w:p>
            <w:pPr/>
            <w:r>
              <w:rPr/>
              <w:t xml:space="preserve">Inkasování plateb od hostů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h32.A.6002</w:t>
            </w:r>
          </w:p>
        </w:tc>
        <w:tc>
          <w:tcPr>
            <w:tcW w:w="3000" w:type="dxa"/>
          </w:tcPr>
          <w:p>
            <w:pPr/>
            <w:r>
              <w:rPr/>
              <w:t xml:space="preserve">Ošetřování a skladování nápojů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h31.D.7011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Sestavení jídelního lístku a sledu pokrmů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h32.Z.2011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Organizování práce v provozu a při gastronomických akcích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h32.C.1011</w:t>
            </w:r>
          </w:p>
        </w:tc>
        <w:tc>
          <w:tcPr>
            <w:tcW w:w="3000" w:type="dxa"/>
          </w:tcPr>
          <w:p>
            <w:pPr/>
            <w:r>
              <w:rPr/>
              <w:t xml:space="preserve">Uvedení hostů, poskytnutí pomoci při výběru z jídelního lístku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h32.A.3032</w:t>
            </w:r>
          </w:p>
        </w:tc>
        <w:tc>
          <w:tcPr>
            <w:tcW w:w="3000" w:type="dxa"/>
          </w:tcPr>
          <w:p>
            <w:pPr/>
            <w:r>
              <w:rPr/>
              <w:t xml:space="preserve">Výroba míchaných nápojů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h32.A.6021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a výzdoba tabulí a prostor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e11.A.5009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hygienicko-sanitační činnosti v potravinářských provozech a dodržování hygienických předpisů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h31.A.6310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a podávání nápojů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h31.D.1010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Zajištění bezpečnosti hostů, BOZP, PO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h31.B.1014</w:t>
            </w:r>
          </w:p>
        </w:tc>
        <w:tc>
          <w:tcPr>
            <w:tcW w:w="3000" w:type="dxa"/>
          </w:tcPr>
          <w:p>
            <w:pPr/>
            <w:r>
              <w:rPr/>
              <w:t xml:space="preserve">Nakládání s inventářem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h13.B.4011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pokladny a pokladních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h13.D.5011</w:t>
            </w:r>
          </w:p>
        </w:tc>
        <w:tc>
          <w:tcPr>
            <w:tcW w:w="3000" w:type="dxa"/>
          </w:tcPr>
          <w:p>
            <w:pPr/>
            <w:r>
              <w:rPr/>
              <w:t xml:space="preserve">Kalkulace ceny a vyúčtování tržeb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h32.B.1032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výčepních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h32.A.6001</w:t>
            </w:r>
          </w:p>
        </w:tc>
        <w:tc>
          <w:tcPr>
            <w:tcW w:w="3000" w:type="dxa"/>
          </w:tcPr>
          <w:p>
            <w:pPr/>
            <w:r>
              <w:rPr/>
              <w:t xml:space="preserve">Skladování potravinářských surovin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Odborné znalosti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h32._.0031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stolničení, servírování jídel, zásady obsluhy hostů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potravinářské suroviny, jejich skladování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h32._.0001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provoz restaurací, vináren a dalších zařízení veřejného stravování, související předpisy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h32._.0022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principy obsluhy barových zařízení, receptury pro přípravu různých nápojů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h13._.0017</w:t>
            </w:r>
          </w:p>
        </w:tc>
        <w:tc>
          <w:tcPr>
            <w:tcW w:w="3000" w:type="dxa"/>
          </w:tcPr>
          <w:p>
            <w:pPr/>
            <w:r>
              <w:rPr/>
              <w:t xml:space="preserve">způsoby plateb v obchodním styku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Obecné dovednosti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20" w:name="_Toc20"/>
      <w:r>
        <w:t>Digitální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1" w:name="_Toc21"/>
      <w:r>
        <w:t>Měkké kompetence</w:t>
      </w:r>
      <w:bookmarkEnd w:id="2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2" w:name="_Toc22"/>
      <w:r>
        <w:t>Zdravotní podmínky</w:t>
      </w:r>
      <w:bookmarkEnd w:id="22"/>
    </w:p>
    <w:p>
      <w:pPr>
        <w:pStyle w:val="Heading3"/>
      </w:pPr>
      <w:bookmarkStart w:id="23" w:name="_Toc23"/>
      <w:r>
        <w:t>Onemocnění omezující výkon povolání / specializace povolání.</w:t>
      </w:r>
      <w:bookmarkEnd w:id="23"/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Závažné poruchy krvetvorby a krvácivé stavy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pStyle w:val="Heading3"/>
      </w:pPr>
      <w:bookmarkStart w:id="24" w:name="_Toc24"/>
      <w:r>
        <w:t>Onemocnění vylučující výkon povolání / specializace povolání.e</w:t>
      </w:r>
      <w:bookmarkEnd w:id="24"/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B947DF2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Číšník</dc:title>
  <dc:description>Číšník zajišťuje kompletní servis pro hosty gastronomického nebo pohostinského provozu, servíruje pokrmy a nápoje a poskytuje rady při jejich výběru z jídelního nebo nápojového lístku.</dc:description>
  <dc:subject/>
  <cp:keywords/>
  <cp:category>Povolání</cp:category>
  <cp:lastModifiedBy/>
  <dcterms:created xsi:type="dcterms:W3CDTF">2017-11-22T09:38:37+01:00</dcterms:created>
  <dcterms:modified xsi:type="dcterms:W3CDTF">2020-05-11T16:30:54+02:00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