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Specialista pro přípravu kávy nebo čaje</w:t>
      </w:r>
      <w:bookmarkEnd w:id="1"/>
    </w:p>
    <w:p>
      <w:pPr/>
      <w:r>
        <w:rPr/>
        <w:t xml:space="preserve">Specialista pro přípravu kávy nebo čaje nabízí, připravuje a servíruje kávu a kávové speciality nebo čaj a čajové speciality a pečuje a dbá o správné uskladnění surovin pro jejich přípravu.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Pohostinství a cestovní ruch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pohostinství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Odborník na přípravu kávy, Odborník na přípravu čaje, Barista, Teatender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Volba vhodného postupu pro přípravu kávy a kávových specialit nebo čaje a čajových specialit.</w:t>
      </w:r>
    </w:p>
    <w:p>
      <w:pPr>
        <w:numPr>
          <w:ilvl w:val="0"/>
          <w:numId w:val="5"/>
        </w:numPr>
      </w:pPr>
      <w:r>
        <w:rPr/>
        <w:t xml:space="preserve">Volba vhodného postupu pro uložení a skladování kávy nebo čaje.</w:t>
      </w:r>
    </w:p>
    <w:p>
      <w:pPr>
        <w:numPr>
          <w:ilvl w:val="0"/>
          <w:numId w:val="5"/>
        </w:numPr>
      </w:pPr>
      <w:r>
        <w:rPr/>
        <w:t xml:space="preserve">Degustace a výběr kávy nebo čaje.</w:t>
      </w:r>
    </w:p>
    <w:p>
      <w:pPr>
        <w:numPr>
          <w:ilvl w:val="0"/>
          <w:numId w:val="5"/>
        </w:numPr>
      </w:pPr>
      <w:r>
        <w:rPr/>
        <w:t xml:space="preserve">Obsluhování, čištění a údržba kávovaru nebo čajovaru.</w:t>
      </w:r>
    </w:p>
    <w:p>
      <w:pPr>
        <w:numPr>
          <w:ilvl w:val="0"/>
          <w:numId w:val="5"/>
        </w:numPr>
      </w:pPr>
      <w:r>
        <w:rPr/>
        <w:t xml:space="preserve">Příprava kávových nápojů a specialit nebo čajových nápojů a specialit.</w:t>
      </w:r>
    </w:p>
    <w:p>
      <w:pPr>
        <w:numPr>
          <w:ilvl w:val="0"/>
          <w:numId w:val="5"/>
        </w:numPr>
      </w:pPr>
      <w:r>
        <w:rPr/>
        <w:t xml:space="preserve">Obsluha hostů a přijímání objednávek.</w:t>
      </w:r>
    </w:p>
    <w:p>
      <w:pPr>
        <w:numPr>
          <w:ilvl w:val="0"/>
          <w:numId w:val="5"/>
        </w:numPr>
      </w:pPr>
      <w:r>
        <w:rPr/>
        <w:t xml:space="preserve">Nabízení a servírování kávy, čaje a dalších nápojů a doporučení, jaká káva nebo čaj se hodí ke kterému jídlu.</w:t>
      </w:r>
    </w:p>
    <w:p>
      <w:pPr>
        <w:numPr>
          <w:ilvl w:val="0"/>
          <w:numId w:val="5"/>
        </w:numPr>
      </w:pPr>
      <w:r>
        <w:rPr/>
        <w:t xml:space="preserve">Zadávání objednávek do pokladního systému a inkaso plateb.</w:t>
      </w:r>
    </w:p>
    <w:p>
      <w:pPr>
        <w:numPr>
          <w:ilvl w:val="0"/>
          <w:numId w:val="5"/>
        </w:numPr>
      </w:pPr>
      <w:r>
        <w:rPr/>
        <w:t xml:space="preserve">Tvorba nápojového lístku.</w:t>
      </w:r>
    </w:p>
    <w:p>
      <w:pPr>
        <w:numPr>
          <w:ilvl w:val="0"/>
          <w:numId w:val="5"/>
        </w:numPr>
      </w:pPr>
      <w:r>
        <w:rPr/>
        <w:t xml:space="preserve">Péče o používané předměty (sklenice, nádobí atd.).</w:t>
      </w:r>
    </w:p>
    <w:p>
      <w:pPr>
        <w:numPr>
          <w:ilvl w:val="0"/>
          <w:numId w:val="5"/>
        </w:numPr>
      </w:pPr>
      <w:r>
        <w:rPr/>
        <w:t xml:space="preserve">Uskladňování a kontrola zboží a předmětů používaných v kavárně nebo čajovně.</w:t>
      </w:r>
    </w:p>
    <w:p>
      <w:pPr>
        <w:numPr>
          <w:ilvl w:val="0"/>
          <w:numId w:val="5"/>
        </w:numPr>
      </w:pPr>
      <w:r>
        <w:rPr/>
        <w:t xml:space="preserve">Vytváření míšených nápojů z kávy nebo čaje.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Baristé</w:t>
      </w:r>
    </w:p>
    <w:p>
      <w:pPr>
        <w:numPr>
          <w:ilvl w:val="0"/>
          <w:numId w:val="5"/>
        </w:numPr>
      </w:pPr>
      <w:r>
        <w:rPr/>
        <w:t xml:space="preserve">Barmani a příbuzní pracovníci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5132</w:t>
            </w:r>
          </w:p>
        </w:tc>
        <w:tc>
          <w:tcPr>
            <w:tcW w:w="2000" w:type="dxa"/>
          </w:tcPr>
          <w:p>
            <w:pPr/>
            <w:r>
              <w:rPr/>
              <w:t xml:space="preserve">Barmani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23 963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51322</w:t>
            </w:r>
          </w:p>
        </w:tc>
        <w:tc>
          <w:tcPr>
            <w:tcW w:w="2000" w:type="dxa"/>
          </w:tcPr>
          <w:p>
            <w:pPr/>
            <w:r>
              <w:rPr/>
              <w:t xml:space="preserve">Baristé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24 802 Kč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5132</w:t>
            </w:r>
          </w:p>
        </w:tc>
        <w:tc>
          <w:tcPr>
            <w:tcW w:w="3000" w:type="dxa"/>
          </w:tcPr>
          <w:p>
            <w:pPr/>
            <w:r>
              <w:rPr/>
              <w:t xml:space="preserve">Barmani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http://data.europa.eu/esco/isco/C5132</w:t>
            </w:r>
          </w:p>
        </w:tc>
      </w:tr>
    </w:tbl>
    <w:p/>
    <w:p/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číšník, servírka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6553H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Kuchař-číšník, práce ve společném stravování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6551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Kuchař - číšník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65-51-H/01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číšník, servírka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6553E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Práce ve stravování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65-51-E/02</w:t>
            </w:r>
          </w:p>
        </w:tc>
      </w:tr>
    </w:tbl>
    <w:p/>
    <w:p>
      <w:pPr>
        <w:pStyle w:val="Heading2"/>
      </w:pPr>
      <w:bookmarkStart w:id="11" w:name="_Toc11"/>
      <w:r>
        <w:t>Kompetenční požadavky</w:t>
      </w:r>
      <w:bookmarkEnd w:id="11"/>
    </w:p>
    <w:p>
      <w:pPr>
        <w:pStyle w:val="Heading3"/>
      </w:pPr>
      <w:bookmarkStart w:id="12" w:name="_Toc12"/>
      <w:r>
        <w:t>Odborné dovednosti</w:t>
      </w:r>
      <w:bookmarkEnd w:id="12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h13.D.5011</w:t>
            </w:r>
          </w:p>
        </w:tc>
        <w:tc>
          <w:tcPr>
            <w:tcW w:w="3000" w:type="dxa"/>
          </w:tcPr>
          <w:p>
            <w:pPr/>
            <w:r>
              <w:rPr/>
              <w:t xml:space="preserve">Kalkulace ceny a vyúčtování tržeb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h13.B.4011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pokladny a pokladních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h32.C.2011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objednávek hostů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h32.C.4011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Inkasování plateb od hostů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h32.A.6091</w:t>
            </w:r>
          </w:p>
        </w:tc>
        <w:tc>
          <w:tcPr>
            <w:tcW w:w="3000" w:type="dxa"/>
          </w:tcPr>
          <w:p>
            <w:pPr/>
            <w:r>
              <w:rPr/>
              <w:t xml:space="preserve">Podávání pokrmů a nápojů jednoduchou obsluhou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h32.A.6004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skladování kávy a čaje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h32.B.6200</w:t>
            </w:r>
          </w:p>
        </w:tc>
        <w:tc>
          <w:tcPr>
            <w:tcW w:w="3000" w:type="dxa"/>
          </w:tcPr>
          <w:p>
            <w:pPr/>
            <w:r>
              <w:rPr/>
              <w:t xml:space="preserve">Nastavení a obsluha kávovaru včetně jeho údržby a čištění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h32.A.6300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směsi kávy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h32.A.6400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kávových nápojů dle platné technologie a odpovídající techniky přípravy kávy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e16.A.1017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Příjem surovin pro výrobu a zpracování čaje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e16.A.1022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Mletí a prosívání surovin na výrobu čaje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e16.D.5001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receptur na přípravu různých druhů čaje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Odborné znalosti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potravinářské suroviny, jejich skladování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e16._.0035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nápojů na bázi kávy a čaje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h13._.0017</w:t>
            </w:r>
          </w:p>
        </w:tc>
        <w:tc>
          <w:tcPr>
            <w:tcW w:w="3000" w:type="dxa"/>
          </w:tcPr>
          <w:p>
            <w:pPr/>
            <w:r>
              <w:rPr/>
              <w:t xml:space="preserve">způsoby plateb v obchodním styku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 restaurací, vináren a dalších zařízení veřejného stravování, související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stolničení, servírování jídel, zásady obsluhy hostů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e16._.0036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bylinných a ovocných čajů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Digitální kompetence</w:t>
      </w:r>
      <w:bookmarkEnd w:id="14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5" w:name="_Toc15"/>
      <w:r>
        <w:t>Měkké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6" w:name="_Toc16"/>
      <w:r>
        <w:t>Zdravotní podmínky</w:t>
      </w:r>
      <w:bookmarkEnd w:id="16"/>
    </w:p>
    <w:p>
      <w:pPr>
        <w:pStyle w:val="Heading3"/>
      </w:pPr>
      <w:bookmarkStart w:id="17" w:name="_Toc17"/>
      <w:r>
        <w:t>Onemocnění omezující výkon povolání / specializace povolání.</w:t>
      </w:r>
      <w:bookmarkEnd w:id="17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pStyle w:val="Heading3"/>
      </w:pPr>
      <w:bookmarkStart w:id="18" w:name="_Toc18"/>
      <w:r>
        <w:t>Onemocnění vylučující výkon povolání / specializace povolání.e</w:t>
      </w:r>
      <w:bookmarkEnd w:id="18"/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A9F3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Specialista pro přípravu kávy nebo čaje</dc:title>
  <dc:description>Specialista pro přípravu kávy nebo čaje nabízí, připravuje a servíruje kávu a kávové speciality nebo čaj a čajové speciality a pečuje a dbá o správné uskladnění surovin pro jejich přípravu.</dc:description>
  <dc:subject/>
  <cp:keywords/>
  <cp:category>Povolání</cp:category>
  <cp:lastModifiedBy/>
  <dcterms:created xsi:type="dcterms:W3CDTF">2017-11-22T09:17:40+01:00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