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Potravinářský a krmivářský technik mistr</w:t>
      </w:r>
      <w:bookmarkEnd w:id="1"/>
    </w:p>
    <w:p>
      <w:pPr/>
      <w:r>
        <w:rPr/>
        <w:t xml:space="preserve">Potravinářský a krmivářský technik mistr řídí a organizuje práci na vymezeném technologickém úseku při zajišťování úkolů stanovených operativním plánem výroby potravinářské nebo krmivářské výroby.</w:t>
      </w:r>
    </w:p>
    <w:p/>
    <w:tbl>
      <w:tblGrid>
        <w:gridCol w:w="3000" w:type="dxa"/>
        <w:gridCol w:w="6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3000" w:type="dxa"/>
          </w:tcPr>
          <w:p>
            <w:pPr/>
            <w:r>
              <w:rPr>
                <w:b w:val="1"/>
                <w:bCs w:val="1"/>
              </w:rPr>
              <w:t xml:space="preserve">Odborný směr:</w:t>
            </w:r>
          </w:p>
        </w:tc>
        <w:tc>
          <w:tcPr>
            <w:tcW w:w="6000" w:type="dxa"/>
          </w:tcPr>
          <w:p>
            <w:pPr/>
            <w:r>
              <w:rPr/>
              <w:t xml:space="preserve">Potravinářství a krmivářství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Odborný podsměr:</w:t>
            </w:r>
          </w:p>
        </w:tc>
        <w:tc>
          <w:tcPr/>
          <w:p>
            <w:pPr/>
            <w:r>
              <w:rPr/>
              <w:t xml:space="preserve">nezařazeno do odborného podsměru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Kvalifikační úroveň:</w:t>
            </w:r>
          </w:p>
        </w:tc>
        <w:tc>
          <w:tcPr/>
          <w:p>
            <w:pPr/>
            <w:r>
              <w:rPr/>
              <w:t xml:space="preserve">Střední vzdělání s maturitní zkouškou; Střední vzdělání s výučním listem i maturitní zkouškou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Alternativní názvy:</w:t>
            </w:r>
          </w:p>
        </w:tc>
        <w:tc>
          <w:tcPr/>
          <w:p>
            <w:pPr/>
            <w:r>
              <w:rPr/>
              <w:t xml:space="preserve">Technický manažer provozu v potravinářství a krmivářství, Mistr provozu, Shift leader, Foreman, Supervizor výrob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Regulovaná jednotka práce:</w:t>
            </w:r>
          </w:p>
        </w:tc>
        <w:tc>
          <w:tcPr/>
          <w:p>
            <w:pPr/>
            <w:r>
              <w:rPr/>
              <w:t xml:space="preserve">ne</w:t>
            </w:r>
          </w:p>
        </w:tc>
      </w:tr>
    </w:tbl>
    <w:p/>
    <w:p>
      <w:pPr>
        <w:pStyle w:val="Heading2"/>
      </w:pPr>
      <w:bookmarkStart w:id="2" w:name="_Toc2"/>
      <w:r>
        <w:t>Pracovní činnosti</w:t>
      </w:r>
      <w:bookmarkEnd w:id="2"/>
    </w:p>
    <w:p>
      <w:pPr>
        <w:numPr>
          <w:ilvl w:val="0"/>
          <w:numId w:val="5"/>
        </w:numPr>
      </w:pPr>
      <w:r>
        <w:rPr/>
        <w:t xml:space="preserve">Spolupráce při tvorbě výrobně provozních plánů v potravinářské a krmivářské výrobě.</w:t>
      </w:r>
    </w:p>
    <w:p>
      <w:pPr>
        <w:numPr>
          <w:ilvl w:val="0"/>
          <w:numId w:val="5"/>
        </w:numPr>
      </w:pPr>
      <w:r>
        <w:rPr/>
        <w:t xml:space="preserve">Řízení dílčích výrobních úseků v potravinářských nebo krmivářských provozech.</w:t>
      </w:r>
    </w:p>
    <w:p>
      <w:pPr>
        <w:numPr>
          <w:ilvl w:val="0"/>
          <w:numId w:val="5"/>
        </w:numPr>
      </w:pPr>
      <w:r>
        <w:rPr/>
        <w:t xml:space="preserve">Zajištění optimálního využívání výrobních a pracovních kapacit v rámci technologického úseku potravinářské a krmivářské výroby.</w:t>
      </w:r>
    </w:p>
    <w:p>
      <w:pPr>
        <w:numPr>
          <w:ilvl w:val="0"/>
          <w:numId w:val="5"/>
        </w:numPr>
      </w:pPr>
      <w:r>
        <w:rPr/>
        <w:t xml:space="preserve">Operativní řešení organizačních a provozních problémů v rámci technologického úseku potravinářské a krmivářské výroby.</w:t>
      </w:r>
    </w:p>
    <w:p>
      <w:pPr>
        <w:numPr>
          <w:ilvl w:val="0"/>
          <w:numId w:val="5"/>
        </w:numPr>
      </w:pPr>
      <w:r>
        <w:rPr/>
        <w:t xml:space="preserve">Operativní řešení odchylek od stanoveného výrobního procesu.</w:t>
      </w:r>
    </w:p>
    <w:p>
      <w:pPr>
        <w:numPr>
          <w:ilvl w:val="0"/>
          <w:numId w:val="5"/>
        </w:numPr>
      </w:pPr>
      <w:r>
        <w:rPr/>
        <w:t xml:space="preserve">Kontrola plnění operativních plánů potravinářské a krmivářské výroby.</w:t>
      </w:r>
    </w:p>
    <w:p>
      <w:pPr>
        <w:numPr>
          <w:ilvl w:val="0"/>
          <w:numId w:val="5"/>
        </w:numPr>
      </w:pPr>
      <w:r>
        <w:rPr/>
        <w:t xml:space="preserve">Kontrola surovin, materiálů, polotovarů a výrobků v potravinářské a krmivářské výrobě.</w:t>
      </w:r>
    </w:p>
    <w:p>
      <w:pPr>
        <w:numPr>
          <w:ilvl w:val="0"/>
          <w:numId w:val="5"/>
        </w:numPr>
      </w:pPr>
      <w:r>
        <w:rPr/>
        <w:t xml:space="preserve">Kontrola dodržování technologických postupů a bezpečnostních předpisů v potravinářské a krmivářské výrobě.</w:t>
      </w:r>
    </w:p>
    <w:p>
      <w:pPr>
        <w:numPr>
          <w:ilvl w:val="0"/>
          <w:numId w:val="5"/>
        </w:numPr>
      </w:pPr>
      <w:r>
        <w:rPr/>
        <w:t xml:space="preserve">Spolupráce při zajišťování technické a technologické způsobilosti a provozuschopnosti strojů a zařízení.</w:t>
      </w:r>
    </w:p>
    <w:p>
      <w:pPr>
        <w:numPr>
          <w:ilvl w:val="0"/>
          <w:numId w:val="5"/>
        </w:numPr>
      </w:pPr>
      <w:r>
        <w:rPr/>
        <w:t xml:space="preserve">Organizace obsluhy, údržby a běžných oprav strojů a zařízení v potravinářské a krmivářské výrobě.</w:t>
      </w:r>
    </w:p>
    <w:p>
      <w:pPr>
        <w:numPr>
          <w:ilvl w:val="0"/>
          <w:numId w:val="5"/>
        </w:numPr>
      </w:pPr>
      <w:r>
        <w:rPr/>
        <w:t xml:space="preserve">Zajišťování podkladových materiálů pro mzdové účely.</w:t>
      </w:r>
    </w:p>
    <w:p>
      <w:pPr>
        <w:numPr>
          <w:ilvl w:val="0"/>
          <w:numId w:val="5"/>
        </w:numPr>
      </w:pPr>
      <w:r>
        <w:rPr/>
        <w:t xml:space="preserve">Vedení provozní dokumentace potravinářské a krmivářské výroby.</w:t>
      </w:r>
    </w:p>
    <w:p/>
    <w:p>
      <w:pPr>
        <w:pStyle w:val="Heading2"/>
      </w:pPr>
      <w:bookmarkStart w:id="3" w:name="_Toc3"/>
      <w:r>
        <w:t>CZ-ISCO</w:t>
      </w:r>
      <w:bookmarkEnd w:id="3"/>
    </w:p>
    <w:p>
      <w:pPr>
        <w:numPr>
          <w:ilvl w:val="0"/>
          <w:numId w:val="5"/>
        </w:numPr>
      </w:pPr>
      <w:r>
        <w:rPr/>
        <w:t xml:space="preserve">Mistři a příbuzní pracovníci v chemii, farmacii a potravinářství</w:t>
      </w:r>
    </w:p>
    <w:p>
      <w:pPr>
        <w:numPr>
          <w:ilvl w:val="0"/>
          <w:numId w:val="5"/>
        </w:numPr>
      </w:pPr>
      <w:r>
        <w:rPr/>
        <w:t xml:space="preserve">Mistři a příbuzní pracovníci ve výrobě (kromě hutní výroby a slévárenství)</w:t>
      </w:r>
    </w:p>
    <w:p/>
    <w:p>
      <w:pPr>
        <w:pStyle w:val="Heading3"/>
      </w:pPr>
      <w:bookmarkStart w:id="4" w:name="_Toc4"/>
      <w:r>
        <w:t>Hrubé měsíční mzdy podle krajů v roce 2023</w:t>
      </w:r>
      <w:bookmarkEnd w:id="4"/>
    </w:p>
    <w:p>
      <w:pPr>
        <w:pStyle w:val="Heading4"/>
      </w:pPr>
      <w:bookmarkStart w:id="5" w:name="_Toc5"/>
      <w:r>
        <w:t>Mistři a příbuzní pracovníci ve výrobě (kromě hutní výroby a slévárenství) (CZ-ISCO 3122)</w:t>
      </w:r>
      <w:bookmarkEnd w:id="5"/>
    </w:p>
    <w:tbl>
      <w:tblGrid>
        <w:gridCol w:w="2400" w:type="dxa"/>
        <w:gridCol w:w="1100" w:type="dxa"/>
        <w:gridCol w:w="1100" w:type="dxa"/>
        <w:gridCol w:w="1100" w:type="dxa"/>
        <w:gridCol w:w="1100" w:type="dxa"/>
        <w:gridCol w:w="1100" w:type="dxa"/>
        <w:gridCol w:w="11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400" w:type="dxa"/>
          </w:tcPr>
          <w:p/>
        </w:tc>
        <w:tc>
          <w:tcPr>
            <w:tcW w:w="3300" w:type="dxa"/>
            <w:gridSpan w:val="3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Mzdová sféra</w:t>
            </w:r>
          </w:p>
        </w:tc>
        <w:tc>
          <w:tcPr>
            <w:tcW w:w="3300" w:type="dxa"/>
            <w:gridSpan w:val="3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Platová sféra</w:t>
            </w:r>
          </w:p>
        </w:tc>
      </w:tr>
      <w:tr>
        <w:trPr/>
        <w:tc>
          <w:tcPr>
            <w:tcW w:w="2400" w:type="dxa"/>
          </w:tcPr>
          <w:p>
            <w:pPr/>
            <w:r>
              <w:rPr>
                <w:b w:val="1"/>
                <w:bCs w:val="1"/>
              </w:rPr>
              <w:t xml:space="preserve">Kraj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Od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Medián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Do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Od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Medián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Do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Hlavní město Praha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25 127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57 116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85 553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Středočeský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24 764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54 438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88 089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Jihočeský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33 039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50 682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71 245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Plzeňský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35 816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54 037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76 827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Karlovarský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35 732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51 059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72 049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Ústecký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35 996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53 183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76 222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Liberecký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33 249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51 597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77 805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Královéhradecký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35 136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50 672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84 190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Pardubický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34 300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48 476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74 169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Kraj Vysočina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33 547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48 516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71 048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Jihomoravský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31 526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49 430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71 390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Olomoucký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31 250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46 162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64 905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Zlínský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32 012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48 561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73 220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Moravskoslezský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30 630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49 473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73 267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</w:tbl>
    <w:p/>
    <w:p>
      <w:pPr>
        <w:pStyle w:val="Heading3"/>
      </w:pPr>
      <w:bookmarkStart w:id="6" w:name="_Toc6"/>
      <w:r>
        <w:t>Hrubé měsíční mzdy v roce 2023 celkem</w:t>
      </w:r>
      <w:bookmarkEnd w:id="6"/>
    </w:p>
    <w:tbl>
      <w:tblGrid>
        <w:gridCol w:w="1000" w:type="dxa"/>
        <w:gridCol w:w="2000" w:type="dxa"/>
        <w:gridCol w:w="3000" w:type="dxa"/>
        <w:gridCol w:w="3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3000" w:type="dxa"/>
            <w:gridSpan w:val="2"/>
          </w:tcPr>
          <w:p/>
        </w:tc>
        <w:tc>
          <w:tcPr>
            <w:tcW w:w="6000" w:type="dxa"/>
            <w:gridSpan w:val="2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Medián za ČR celkem</w:t>
            </w:r>
          </w:p>
        </w:tc>
      </w:tr>
      <w:tr>
        <w:trPr/>
        <w:tc>
          <w:tcPr>
            <w:tcW w:w="1000" w:type="dxa"/>
          </w:tcPr>
          <w:p>
            <w:pPr/>
            <w:r>
              <w:rPr>
                <w:b w:val="1"/>
                <w:bCs w:val="1"/>
              </w:rPr>
              <w:t xml:space="preserve">CZ-ISCO</w:t>
            </w:r>
          </w:p>
        </w:tc>
        <w:tc>
          <w:tcPr>
            <w:tcW w:w="2000" w:type="dxa"/>
          </w:tcPr>
          <w:p/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Mzdová sféra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Platová sféra</w:t>
            </w:r>
          </w:p>
        </w:tc>
      </w:tr>
      <w:tr>
        <w:trPr/>
        <w:tc>
          <w:tcPr>
            <w:tcW w:w="1000" w:type="dxa"/>
          </w:tcPr>
          <w:p>
            <w:pPr>
              <w:jc w:val="center"/>
            </w:pPr>
            <w:r>
              <w:rPr/>
              <w:t xml:space="preserve">3122</w:t>
            </w:r>
          </w:p>
        </w:tc>
        <w:tc>
          <w:tcPr>
            <w:tcW w:w="2000" w:type="dxa"/>
          </w:tcPr>
          <w:p>
            <w:pPr/>
            <w:r>
              <w:rPr/>
              <w:t xml:space="preserve">Mistři a příbuzní pracovníci ve výrobě (kromě hutní výroby a slévárenství)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42 804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50 748 Kč</w:t>
            </w:r>
          </w:p>
        </w:tc>
      </w:tr>
      <w:tr>
        <w:trPr/>
        <w:tc>
          <w:tcPr>
            <w:tcW w:w="1000" w:type="dxa"/>
          </w:tcPr>
          <w:p>
            <w:pPr>
              <w:jc w:val="center"/>
            </w:pPr>
            <w:r>
              <w:rPr/>
              <w:t xml:space="preserve">31224</w:t>
            </w:r>
          </w:p>
        </w:tc>
        <w:tc>
          <w:tcPr>
            <w:tcW w:w="2000" w:type="dxa"/>
          </w:tcPr>
          <w:p>
            <w:pPr/>
            <w:r>
              <w:rPr/>
              <w:t xml:space="preserve">Mistři a příbuzní pracovníci v chemii, farmacii a potravinářství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-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51 584 Kč</w:t>
            </w:r>
          </w:p>
        </w:tc>
      </w:tr>
    </w:tbl>
    <w:p/>
    <w:p>
      <w:pPr>
        <w:pStyle w:val="Heading2"/>
      </w:pPr>
      <w:bookmarkStart w:id="7" w:name="_Toc7"/>
      <w:r>
        <w:t>ESCO</w:t>
      </w:r>
      <w:bookmarkEnd w:id="7"/>
    </w:p>
    <w:tbl>
      <w:tblGrid>
        <w:gridCol w:w="3000" w:type="dxa"/>
        <w:gridCol w:w="3000" w:type="dxa"/>
        <w:gridCol w:w="3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 podskupiny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 podskupiny v ESCO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URL - podskupiny v ESCO</w:t>
            </w:r>
          </w:p>
        </w:tc>
      </w:tr>
      <w:tr>
        <w:trPr/>
        <w:tc>
          <w:tcPr>
            <w:tcW w:w="3000" w:type="dxa"/>
          </w:tcPr>
          <w:p>
            <w:pPr/>
            <w:r>
              <w:rPr/>
              <w:t xml:space="preserve">3122</w:t>
            </w:r>
          </w:p>
        </w:tc>
        <w:tc>
          <w:tcPr>
            <w:tcW w:w="3000" w:type="dxa"/>
          </w:tcPr>
          <w:p>
            <w:pPr/>
            <w:r>
              <w:rPr/>
              <w:t xml:space="preserve">Mistři a příbuzní pracovníci ve výrobě</w:t>
            </w:r>
          </w:p>
        </w:tc>
        <w:tc>
          <w:tcPr>
            <w:tcW w:w="3000" w:type="dxa"/>
          </w:tcPr>
          <w:p>
            <w:pPr/>
            <w:r>
              <w:rPr/>
              <w:t xml:space="preserve">http://data.europa.eu/esco/isco/C3122</w:t>
            </w:r>
          </w:p>
        </w:tc>
      </w:tr>
    </w:tbl>
    <w:p/>
    <w:p/>
    <w:p/>
    <w:p>
      <w:pPr>
        <w:pStyle w:val="Heading2"/>
      </w:pPr>
      <w:bookmarkStart w:id="8" w:name="_Toc8"/>
      <w:r>
        <w:t>Pracovní podmínky</w:t>
      </w:r>
      <w:bookmarkEnd w:id="8"/>
    </w:p>
    <w:tbl>
      <w:tblGrid>
        <w:gridCol w:w="5000" w:type="dxa"/>
        <w:gridCol w:w="1000" w:type="dxa"/>
        <w:gridCol w:w="1000" w:type="dxa"/>
        <w:gridCol w:w="1000" w:type="dxa"/>
        <w:gridCol w:w="1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1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2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3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4</w:t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Pracovní doba, směnnost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Zvýšené riziko úrazu pracovníka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Duševní zátěž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Celková fyzická zátěž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biologickými činiteli způsobujícími onemocnění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invazivními alergeny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teplem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Zvýšené riziko obecného ohrožení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Práce ve výškách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prací v nevhodných pracovních polohách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prací v omezeném nebo uzavřeném prostoru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Lokální zátěž jemné motoriky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Lokální zátěž - zátěž malých svalových skupin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trupu a páteře s převahou statické práce (manipulace s břemeny)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Zraková zátěž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neionizujícím zářením a elektromagnetickým polem včetně laserů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ionizujícím zářením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chemickými látkami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prachem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vibracemi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hlukem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chladem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</w:tbl>
    <w:p/>
    <w:p>
      <w:pPr/>
      <w:r>
        <w:rPr>
          <w:sz w:val="16"/>
          <w:szCs w:val="16"/>
          <w:i w:val="1"/>
          <w:iCs w:val="1"/>
        </w:rPr>
        <w:t xml:space="preserve">Legenda:</w:t>
      </w:r>
    </w:p>
    <w:p>
      <w:pPr>
        <w:numPr>
          <w:ilvl w:val="0"/>
          <w:numId w:val="5"/>
        </w:numPr>
      </w:pPr>
      <w:r>
        <w:rPr>
          <w:sz w:val="16"/>
          <w:szCs w:val="16"/>
          <w:i w:val="1"/>
          <w:iCs w:val="1"/>
        </w:rPr>
        <w:t xml:space="preserve">1. Stupeň zátěže (minimální zdravotní riziko) - Faktor se při výkonu práce nevyskytuje nebo je zátěž faktorem minimální, vliv faktoru je ze zdravotního hlediska nevýznamný.</w:t>
      </w:r>
    </w:p>
    <w:p>
      <w:pPr>
        <w:numPr>
          <w:ilvl w:val="0"/>
          <w:numId w:val="5"/>
        </w:numPr>
      </w:pPr>
      <w:r>
        <w:rPr>
          <w:sz w:val="16"/>
          <w:szCs w:val="16"/>
          <w:i w:val="1"/>
          <w:iCs w:val="1"/>
        </w:rPr>
        <w:t xml:space="preserve">2. Stupeň zátěže (únosná míra zdravotního rizika) - Ze zdravotního hlediska je míra zátěže faktorem únosná, nepřekračuje limity stanovené předpisy, vliv faktoru je akceptovatelný pro zdravého člověka.</w:t>
      </w:r>
    </w:p>
    <w:p>
      <w:pPr>
        <w:numPr>
          <w:ilvl w:val="0"/>
          <w:numId w:val="5"/>
        </w:numPr>
      </w:pPr>
      <w:r>
        <w:rPr>
          <w:sz w:val="16"/>
          <w:szCs w:val="16"/>
          <w:i w:val="1"/>
          <w:iCs w:val="1"/>
        </w:rPr>
        <w:t xml:space="preserve">3. Stupeň zátěže (významná míra zdravotního rizika) - Úroveň zátěže překračuje stanovené limitní hodnoty expozice (zátěže), na pracovištích je nutná realizace náhradních technických a organizačních opatření, nelze vyloučit negativní vliv na zdraví pracovníků.</w:t>
      </w:r>
    </w:p>
    <w:p>
      <w:pPr>
        <w:numPr>
          <w:ilvl w:val="0"/>
          <w:numId w:val="5"/>
        </w:numPr>
      </w:pPr>
      <w:r>
        <w:rPr>
          <w:sz w:val="16"/>
          <w:szCs w:val="16"/>
          <w:i w:val="1"/>
          <w:iCs w:val="1"/>
        </w:rPr>
        <w:t xml:space="preserve">4. Stupeň zátěže (vysoká míra zdravotního rizika) - Úroveň zátěže vysoce překračuje stanovené limitní hodnoty expozice, na pracovištích musí být dodržován soubor preventivních opatření, častěji dochází k poškození zdraví.</w:t>
      </w:r>
    </w:p>
    <w:p/>
    <w:p/>
    <w:p>
      <w:pPr>
        <w:pStyle w:val="Heading2"/>
      </w:pPr>
      <w:bookmarkStart w:id="9" w:name="_Toc9"/>
      <w:r>
        <w:t>Kvalifikace k výkonu povolání</w:t>
      </w:r>
      <w:bookmarkEnd w:id="9"/>
    </w:p>
    <w:p>
      <w:pPr>
        <w:pStyle w:val="Heading3"/>
      </w:pPr>
      <w:bookmarkStart w:id="10" w:name="_Toc10"/>
      <w:r>
        <w:t>Školní vzdělání</w:t>
      </w:r>
      <w:bookmarkEnd w:id="10"/>
    </w:p>
    <w:p/>
    <w:p>
      <w:pPr>
        <w:pStyle w:val="Heading4"/>
      </w:pPr>
      <w:bookmarkStart w:id="11" w:name="_Toc11"/>
      <w:r>
        <w:t>Nejvhodnější školní přípravu poskytují obory:</w:t>
      </w:r>
      <w:bookmarkEnd w:id="11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Typ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Střední vzdělání s maturitní zkouškou (bez vyučení) v oboru potravinářství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2941M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RVP</w:t>
            </w:r>
          </w:p>
        </w:tc>
        <w:tc>
          <w:tcPr>
            <w:tcW w:w="5000" w:type="dxa"/>
          </w:tcPr>
          <w:p>
            <w:pPr/>
            <w:r>
              <w:rPr/>
              <w:t xml:space="preserve">Technologie potravin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29-41-M/01</w:t>
            </w:r>
          </w:p>
        </w:tc>
      </w:tr>
    </w:tbl>
    <w:p/>
    <w:p>
      <w:pPr>
        <w:pStyle w:val="Heading4"/>
      </w:pPr>
      <w:bookmarkStart w:id="12" w:name="_Toc12"/>
      <w:r>
        <w:t>Vhodnou školní přípravu poskytují také obory:</w:t>
      </w:r>
      <w:bookmarkEnd w:id="12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Typ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Střední vzdělání s maturitní zkouškou (bez vyučení) ve skupině oborů potravinářství a potravinářská chemie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29xxM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Střední vzdělání s maturitní zkouškou (bez vyučení) v oboru aplikovaná chemie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2844M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Střední vzdělání s maturitní zkouškou (bez vyučení) v oboru analytická chemie aplikovaná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2843M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Střední vzdělání s maturitní zkouškou ve skupině oborů potravinářství a potravinářská chemie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29xxL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Střední vzdělání s maturitní zkouškou v oboru průmyslová chemie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2842L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Střední vzdělání s maturitní zkouškou (bez vyučení) v oboru průmyslová chemie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2842M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Střední vzdělání s maturitní zkouškou (bez vyučení) v oboru chemická technologie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2841M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Střední vzdělání s maturitní zkouškou v oboru aplikovaná chemie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2844L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Střední vzdělání s maturitní zkouškou v oboru analytická chemie aplikovaná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2843L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RVP</w:t>
            </w:r>
          </w:p>
        </w:tc>
        <w:tc>
          <w:tcPr>
            <w:tcW w:w="5000" w:type="dxa"/>
          </w:tcPr>
          <w:p>
            <w:pPr/>
            <w:r>
              <w:rPr/>
              <w:t xml:space="preserve">Potravinářství a potravinářská chemie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29-xx-M/xx</w:t>
            </w:r>
          </w:p>
        </w:tc>
      </w:tr>
    </w:tbl>
    <w:p/>
    <w:p>
      <w:pPr>
        <w:pStyle w:val="Heading3"/>
      </w:pPr>
      <w:bookmarkStart w:id="13" w:name="_Toc13"/>
      <w:r>
        <w:t>Další vzdělání</w:t>
      </w:r>
      <w:bookmarkEnd w:id="13"/>
    </w:p>
    <w:p>
      <w:pPr>
        <w:pStyle w:val="Heading4"/>
      </w:pPr>
      <w:bookmarkStart w:id="14" w:name="_Toc14"/>
      <w:r>
        <w:t>Profesní kvalifikace</w:t>
      </w:r>
      <w:bookmarkEnd w:id="14"/>
    </w:p>
    <w:p>
      <w:pPr>
        <w:numPr>
          <w:ilvl w:val="0"/>
          <w:numId w:val="5"/>
        </w:numPr>
      </w:pPr>
      <w:r>
        <w:rPr/>
        <w:t xml:space="preserve">Technik/technička pro kontrolu kvality a bezpečnosti potravin v masném průmyslu (29-077-M)</w:t>
      </w:r>
    </w:p>
    <w:p>
      <w:pPr>
        <w:numPr>
          <w:ilvl w:val="0"/>
          <w:numId w:val="5"/>
        </w:numPr>
      </w:pPr>
      <w:r>
        <w:rPr/>
        <w:t xml:space="preserve">Technik/technička pro řízení výroby v masném průmyslu (29-078-M)</w:t>
      </w:r>
    </w:p>
    <w:p>
      <w:pPr>
        <w:numPr>
          <w:ilvl w:val="0"/>
          <w:numId w:val="5"/>
        </w:numPr>
      </w:pPr>
      <w:r>
        <w:rPr/>
        <w:t xml:space="preserve">Technolog/technoložka zpracování masa (29-079-M)</w:t>
      </w:r>
    </w:p>
    <w:p>
      <w:pPr>
        <w:numPr>
          <w:ilvl w:val="0"/>
          <w:numId w:val="5"/>
        </w:numPr>
      </w:pPr>
      <w:r>
        <w:rPr/>
        <w:t xml:space="preserve">Technik/technička pro kontrolu kvality a bezpečnosti potravin v mlékárenství (29-080-M)</w:t>
      </w:r>
    </w:p>
    <w:p>
      <w:pPr>
        <w:numPr>
          <w:ilvl w:val="0"/>
          <w:numId w:val="5"/>
        </w:numPr>
      </w:pPr>
      <w:r>
        <w:rPr/>
        <w:t xml:space="preserve">Technolog/technoložka v mlékárenské a sýrařské výrobě (29-081-M)</w:t>
      </w:r>
    </w:p>
    <w:p>
      <w:pPr>
        <w:numPr>
          <w:ilvl w:val="0"/>
          <w:numId w:val="5"/>
        </w:numPr>
      </w:pPr>
      <w:r>
        <w:rPr/>
        <w:t xml:space="preserve">Technik/technička pro řízení výroby v mlékárenství (29-082-M)</w:t>
      </w:r>
    </w:p>
    <w:p>
      <w:pPr>
        <w:numPr>
          <w:ilvl w:val="0"/>
          <w:numId w:val="5"/>
        </w:numPr>
      </w:pPr>
      <w:r>
        <w:rPr/>
        <w:t xml:space="preserve">Technolog/technoložka mlýnské výroby (29-083-M)</w:t>
      </w:r>
    </w:p>
    <w:p>
      <w:pPr>
        <w:numPr>
          <w:ilvl w:val="0"/>
          <w:numId w:val="5"/>
        </w:numPr>
      </w:pPr>
      <w:r>
        <w:rPr/>
        <w:t xml:space="preserve">Technik/technička mlýnské laboratoře (29-084-M)</w:t>
      </w:r>
    </w:p>
    <w:p>
      <w:pPr>
        <w:numPr>
          <w:ilvl w:val="0"/>
          <w:numId w:val="5"/>
        </w:numPr>
      </w:pPr>
      <w:r>
        <w:rPr/>
        <w:t xml:space="preserve">Technik/technička pro řízení výroby těstovin (29-086-M)</w:t>
      </w:r>
    </w:p>
    <w:p>
      <w:pPr>
        <w:numPr>
          <w:ilvl w:val="0"/>
          <w:numId w:val="5"/>
        </w:numPr>
      </w:pPr>
      <w:r>
        <w:rPr/>
        <w:t xml:space="preserve">Technik/technička pro řízení mlýnské výroby (29-087-M)</w:t>
      </w:r>
    </w:p>
    <w:p>
      <w:pPr>
        <w:numPr>
          <w:ilvl w:val="0"/>
          <w:numId w:val="5"/>
        </w:numPr>
      </w:pPr>
      <w:r>
        <w:rPr/>
        <w:t xml:space="preserve">Technik/technička pro kontrolu kvality a bezpečnosti potravin v konzervárenství (29-093-M)</w:t>
      </w:r>
    </w:p>
    <w:p>
      <w:pPr>
        <w:numPr>
          <w:ilvl w:val="0"/>
          <w:numId w:val="5"/>
        </w:numPr>
      </w:pPr>
      <w:r>
        <w:rPr/>
        <w:t xml:space="preserve">Technik/technička pro kontrolu kvality a bezpečnosti potravin v pekárenství (29-095-M)</w:t>
      </w:r>
    </w:p>
    <w:p>
      <w:pPr>
        <w:numPr>
          <w:ilvl w:val="0"/>
          <w:numId w:val="5"/>
        </w:numPr>
      </w:pPr>
      <w:r>
        <w:rPr/>
        <w:t xml:space="preserve">Technolog/technoložka v pekárenství (29-096-M)</w:t>
      </w:r>
    </w:p>
    <w:p>
      <w:pPr>
        <w:numPr>
          <w:ilvl w:val="0"/>
          <w:numId w:val="5"/>
        </w:numPr>
      </w:pPr>
      <w:r>
        <w:rPr/>
        <w:t xml:space="preserve">Technik/technička pro řízení výroby v pekárenství (29-097-M)</w:t>
      </w:r>
    </w:p>
    <w:p>
      <w:pPr>
        <w:numPr>
          <w:ilvl w:val="0"/>
          <w:numId w:val="5"/>
        </w:numPr>
      </w:pPr>
      <w:r>
        <w:rPr/>
        <w:t xml:space="preserve">Operátor/operátorka výroby másla (29-067-M)</w:t>
      </w:r>
    </w:p>
    <w:p/>
    <w:p/>
    <w:p>
      <w:pPr>
        <w:pStyle w:val="Heading2"/>
      </w:pPr>
      <w:bookmarkStart w:id="15" w:name="_Toc15"/>
      <w:r>
        <w:t>Kompetenční požadavky</w:t>
      </w:r>
      <w:bookmarkEnd w:id="15"/>
    </w:p>
    <w:p>
      <w:pPr>
        <w:pStyle w:val="Heading3"/>
      </w:pPr>
      <w:bookmarkStart w:id="16" w:name="_Toc16"/>
      <w:r>
        <w:t>Odborné dovednosti</w:t>
      </w:r>
      <w:bookmarkEnd w:id="16"/>
    </w:p>
    <w:tbl>
      <w:tblGrid>
        <w:gridCol w:w="2000" w:type="dxa"/>
        <w:gridCol w:w="3000" w:type="dxa"/>
        <w:gridCol w:w="2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1-8</w:t>
            </w:r>
          </w:p>
        </w:tc>
        <w:tc>
          <w:tcPr>
            <w:tcW w:w="2000" w:type="dxa"/>
          </w:tcPr>
          <w:p>
            <w:pPr/>
            <w:r>
              <w:rPr>
                <w:b w:val="1"/>
                <w:bCs w:val="1"/>
              </w:rPr>
              <w:t xml:space="preserve">Vhodnost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e11.Z.1510</w:t>
            </w:r>
          </w:p>
        </w:tc>
        <w:tc>
          <w:tcPr>
            <w:tcW w:w="3000" w:type="dxa"/>
          </w:tcPr>
          <w:p>
            <w:pPr/>
            <w:r>
              <w:rPr/>
              <w:t xml:space="preserve">Sestavování operativních plánů potravinářské výroby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e11.D.2220</w:t>
            </w:r>
          </w:p>
        </w:tc>
        <w:tc>
          <w:tcPr>
            <w:tcW w:w="3000" w:type="dxa"/>
          </w:tcPr>
          <w:p>
            <w:pPr/>
            <w:r>
              <w:rPr/>
              <w:t xml:space="preserve">Volba výrobních zařízení pro potravinářskou výrobu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e11.Z.1310</w:t>
            </w:r>
          </w:p>
        </w:tc>
        <w:tc>
          <w:tcPr>
            <w:tcW w:w="3000" w:type="dxa"/>
          </w:tcPr>
          <w:p>
            <w:pPr/>
            <w:r>
              <w:rPr/>
              <w:t xml:space="preserve">Řízení technologického úseku potravinářské výroby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e11.Z.1410</w:t>
            </w:r>
          </w:p>
        </w:tc>
        <w:tc>
          <w:tcPr>
            <w:tcW w:w="3000" w:type="dxa"/>
          </w:tcPr>
          <w:p>
            <w:pPr/>
            <w:r>
              <w:rPr/>
              <w:t xml:space="preserve">Určování optimálního využívání výrobních a pracovních kapacit na pracovištích potravinářské výroby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e11.Z.1210</w:t>
            </w:r>
          </w:p>
        </w:tc>
        <w:tc>
          <w:tcPr>
            <w:tcW w:w="3000" w:type="dxa"/>
          </w:tcPr>
          <w:p>
            <w:pPr/>
            <w:r>
              <w:rPr/>
              <w:t xml:space="preserve">Operativní řešení organizačních a provozních problémů v potravinářské výrobě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e11.Z.1110</w:t>
            </w:r>
          </w:p>
        </w:tc>
        <w:tc>
          <w:tcPr>
            <w:tcW w:w="3000" w:type="dxa"/>
          </w:tcPr>
          <w:p>
            <w:pPr/>
            <w:r>
              <w:rPr/>
              <w:t xml:space="preserve">Koordinace průběhu a vazeb výrobních činností v potravinářské výrobě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e11.C.2110</w:t>
            </w:r>
          </w:p>
        </w:tc>
        <w:tc>
          <w:tcPr>
            <w:tcW w:w="3000" w:type="dxa"/>
          </w:tcPr>
          <w:p>
            <w:pPr/>
            <w:r>
              <w:rPr/>
              <w:t xml:space="preserve">Zařizování preventivních prohlídek a oprav strojů a zařízení pro potravinářskou výrobu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e11.D.3310</w:t>
            </w:r>
          </w:p>
        </w:tc>
        <w:tc>
          <w:tcPr>
            <w:tcW w:w="3000" w:type="dxa"/>
          </w:tcPr>
          <w:p>
            <w:pPr/>
            <w:r>
              <w:rPr/>
              <w:t xml:space="preserve">Kontrola plnění operativních plánů krmivářské výroby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e11.D.3710</w:t>
            </w:r>
          </w:p>
        </w:tc>
        <w:tc>
          <w:tcPr>
            <w:tcW w:w="3000" w:type="dxa"/>
          </w:tcPr>
          <w:p>
            <w:pPr/>
            <w:r>
              <w:rPr/>
              <w:t xml:space="preserve">Kontrola provozuschopnosti strojů a zařízení v potravinářské výrobě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e11.C.2097</w:t>
            </w:r>
          </w:p>
        </w:tc>
        <w:tc>
          <w:tcPr>
            <w:tcW w:w="3000" w:type="dxa"/>
          </w:tcPr>
          <w:p>
            <w:pPr/>
            <w:r>
              <w:rPr/>
              <w:t xml:space="preserve">Zařizování prohlídek, údržby a oprav strojů a zařízení pro krmivářskou výrobu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e11.D.3210</w:t>
            </w:r>
          </w:p>
        </w:tc>
        <w:tc>
          <w:tcPr>
            <w:tcW w:w="3000" w:type="dxa"/>
          </w:tcPr>
          <w:p>
            <w:pPr/>
            <w:r>
              <w:rPr/>
              <w:t xml:space="preserve">Kontrola dodržování technologických postupů a bezpečnostních předpisů v potravinářské výrobě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e11.D.5310</w:t>
            </w:r>
          </w:p>
        </w:tc>
        <w:tc>
          <w:tcPr>
            <w:tcW w:w="3000" w:type="dxa"/>
          </w:tcPr>
          <w:p>
            <w:pPr/>
            <w:r>
              <w:rPr/>
              <w:t xml:space="preserve">Vypracovávání výpočtů a dalších podkladů pro plánování a řízení potravinářské výroby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e11.C.2096</w:t>
            </w:r>
          </w:p>
        </w:tc>
        <w:tc>
          <w:tcPr>
            <w:tcW w:w="3000" w:type="dxa"/>
          </w:tcPr>
          <w:p>
            <w:pPr/>
            <w:r>
              <w:rPr/>
              <w:t xml:space="preserve">Zabezpečování školení obsluh strojů a zařízení pro krmivářskou výrobu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e11.D.8710</w:t>
            </w:r>
          </w:p>
        </w:tc>
        <w:tc>
          <w:tcPr>
            <w:tcW w:w="3000" w:type="dxa"/>
          </w:tcPr>
          <w:p>
            <w:pPr/>
            <w:r>
              <w:rPr/>
              <w:t xml:space="preserve">Zpracování podkladů pro odměňování pracovníků v potravinářské výrobě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e11.D.5510</w:t>
            </w:r>
          </w:p>
        </w:tc>
        <w:tc>
          <w:tcPr>
            <w:tcW w:w="3000" w:type="dxa"/>
          </w:tcPr>
          <w:p>
            <w:pPr/>
            <w:r>
              <w:rPr/>
              <w:t xml:space="preserve">Plánování potřeby surovin a náhradních dílů pro potravinářskou výrobu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e11.D.8910</w:t>
            </w:r>
          </w:p>
        </w:tc>
        <w:tc>
          <w:tcPr>
            <w:tcW w:w="3000" w:type="dxa"/>
          </w:tcPr>
          <w:p>
            <w:pPr/>
            <w:r>
              <w:rPr/>
              <w:t xml:space="preserve">Vedení záznamů o provozu a opravách strojů a zařízení v potravinářské výrobě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e11.D.8110</w:t>
            </w:r>
          </w:p>
        </w:tc>
        <w:tc>
          <w:tcPr>
            <w:tcW w:w="3000" w:type="dxa"/>
          </w:tcPr>
          <w:p>
            <w:pPr/>
            <w:r>
              <w:rPr/>
              <w:t xml:space="preserve">Vedení provozní dokumentace potravinářské výroby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h43.D.2012</w:t>
            </w:r>
          </w:p>
        </w:tc>
        <w:tc>
          <w:tcPr>
            <w:tcW w:w="3000" w:type="dxa"/>
          </w:tcPr>
          <w:p>
            <w:pPr/>
            <w:r>
              <w:rPr/>
              <w:t xml:space="preserve">Dodržení sanitačních a hygienických předpisů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https://nsp.cz/downloads/Priloha_c2_manualu.pdf</w:t>
      </w:r>
    </w:p>
    <w:p/>
    <w:p>
      <w:pPr>
        <w:pStyle w:val="Heading3"/>
      </w:pPr>
      <w:bookmarkStart w:id="17" w:name="_Toc17"/>
      <w:r>
        <w:t>Odborné znalosti</w:t>
      </w:r>
      <w:bookmarkEnd w:id="17"/>
    </w:p>
    <w:tbl>
      <w:tblGrid>
        <w:gridCol w:w="2000" w:type="dxa"/>
        <w:gridCol w:w="3000" w:type="dxa"/>
        <w:gridCol w:w="2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1-8</w:t>
            </w:r>
          </w:p>
        </w:tc>
        <w:tc>
          <w:tcPr>
            <w:tcW w:w="2000" w:type="dxa"/>
          </w:tcPr>
          <w:p>
            <w:pPr/>
            <w:r>
              <w:rPr>
                <w:b w:val="1"/>
                <w:bCs w:val="1"/>
              </w:rPr>
              <w:t xml:space="preserve">Vhodnost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e11._.0003</w:t>
            </w:r>
          </w:p>
        </w:tc>
        <w:tc>
          <w:tcPr>
            <w:tcW w:w="3000" w:type="dxa"/>
          </w:tcPr>
          <w:p>
            <w:pPr/>
            <w:r>
              <w:rPr/>
              <w:t xml:space="preserve">potravinářská chemie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e11._.0099</w:t>
            </w:r>
          </w:p>
        </w:tc>
        <w:tc>
          <w:tcPr>
            <w:tcW w:w="3000" w:type="dxa"/>
          </w:tcPr>
          <w:p>
            <w:pPr/>
            <w:r>
              <w:rPr/>
              <w:t xml:space="preserve">ekonomika a řízení potravinářské výroby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e11._.0005</w:t>
            </w:r>
          </w:p>
        </w:tc>
        <w:tc>
          <w:tcPr>
            <w:tcW w:w="3000" w:type="dxa"/>
          </w:tcPr>
          <w:p>
            <w:pPr/>
            <w:r>
              <w:rPr/>
              <w:t xml:space="preserve">technologie potravinářské výroby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e17._.0043</w:t>
            </w:r>
          </w:p>
        </w:tc>
        <w:tc>
          <w:tcPr>
            <w:tcW w:w="3000" w:type="dxa"/>
          </w:tcPr>
          <w:p>
            <w:pPr/>
            <w:r>
              <w:rPr/>
              <w:t xml:space="preserve">technologie výroby krmných směsí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e17._.0003</w:t>
            </w:r>
          </w:p>
        </w:tc>
        <w:tc>
          <w:tcPr>
            <w:tcW w:w="3000" w:type="dxa"/>
          </w:tcPr>
          <w:p>
            <w:pPr/>
            <w:r>
              <w:rPr/>
              <w:t xml:space="preserve">krmivářské suroviny, jejich skladování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i51._.0011</w:t>
            </w:r>
          </w:p>
        </w:tc>
        <w:tc>
          <w:tcPr>
            <w:tcW w:w="3000" w:type="dxa"/>
          </w:tcPr>
          <w:p>
            <w:pPr/>
            <w:r>
              <w:rPr/>
              <w:t xml:space="preserve">management pro mistry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e11._.0001</w:t>
            </w:r>
          </w:p>
        </w:tc>
        <w:tc>
          <w:tcPr>
            <w:tcW w:w="3000" w:type="dxa"/>
          </w:tcPr>
          <w:p>
            <w:pPr/>
            <w:r>
              <w:rPr/>
              <w:t xml:space="preserve">potravinářské suroviny, jejich skladování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e11._.0002</w:t>
            </w:r>
          </w:p>
        </w:tc>
        <w:tc>
          <w:tcPr>
            <w:tcW w:w="3000" w:type="dxa"/>
          </w:tcPr>
          <w:p>
            <w:pPr/>
            <w:r>
              <w:rPr/>
              <w:t xml:space="preserve">základní druhy strojů a zařízení v potravinářské výrobě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e11._.0092</w:t>
            </w:r>
          </w:p>
        </w:tc>
        <w:tc>
          <w:tcPr>
            <w:tcW w:w="3000" w:type="dxa"/>
          </w:tcPr>
          <w:p>
            <w:pPr/>
            <w:r>
              <w:rPr/>
              <w:t xml:space="preserve">hygiena potravin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e17._.0092</w:t>
            </w:r>
          </w:p>
        </w:tc>
        <w:tc>
          <w:tcPr>
            <w:tcW w:w="3000" w:type="dxa"/>
          </w:tcPr>
          <w:p>
            <w:pPr/>
            <w:r>
              <w:rPr/>
              <w:t xml:space="preserve">hygiena výroby krmiv a výživy zvířat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e11._.0061</w:t>
            </w:r>
          </w:p>
        </w:tc>
        <w:tc>
          <w:tcPr>
            <w:tcW w:w="3000" w:type="dxa"/>
          </w:tcPr>
          <w:p>
            <w:pPr/>
            <w:r>
              <w:rPr/>
              <w:t xml:space="preserve">systémy a standardy kvality v potravinářství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f22._.0002</w:t>
            </w:r>
          </w:p>
        </w:tc>
        <w:tc>
          <w:tcPr>
            <w:tcW w:w="3000" w:type="dxa"/>
          </w:tcPr>
          <w:p>
            <w:pPr/>
            <w:r>
              <w:rPr/>
              <w:t xml:space="preserve">nakládání s odpady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e11._.0091</w:t>
            </w:r>
          </w:p>
        </w:tc>
        <w:tc>
          <w:tcPr>
            <w:tcW w:w="3000" w:type="dxa"/>
          </w:tcPr>
          <w:p>
            <w:pPr/>
            <w:r>
              <w:rPr/>
              <w:t xml:space="preserve">zásady správné hygienické a výrobní praxe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e11._.0006</w:t>
            </w:r>
          </w:p>
        </w:tc>
        <w:tc>
          <w:tcPr>
            <w:tcW w:w="3000" w:type="dxa"/>
          </w:tcPr>
          <w:p>
            <w:pPr/>
            <w:r>
              <w:rPr/>
              <w:t xml:space="preserve">řízení alergenů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e11._.0004</w:t>
            </w:r>
          </w:p>
        </w:tc>
        <w:tc>
          <w:tcPr>
            <w:tcW w:w="3000" w:type="dxa"/>
          </w:tcPr>
          <w:p>
            <w:pPr/>
            <w:r>
              <w:rPr/>
              <w:t xml:space="preserve">sanitační chemie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l24._.0018</w:t>
            </w:r>
          </w:p>
        </w:tc>
        <w:tc>
          <w:tcPr>
            <w:tcW w:w="3000" w:type="dxa"/>
          </w:tcPr>
          <w:p>
            <w:pPr/>
            <w:r>
              <w:rPr/>
              <w:t xml:space="preserve">bezpečnost práce a požární ochrana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k12._.0099</w:t>
            </w:r>
          </w:p>
        </w:tc>
        <w:tc>
          <w:tcPr>
            <w:tcW w:w="3000" w:type="dxa"/>
          </w:tcPr>
          <w:p>
            <w:pPr/>
            <w:r>
              <w:rPr/>
              <w:t xml:space="preserve">hygienické předpisy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https://nsp.cz/downloads/Priloha_c2_manualu.pdf</w:t>
      </w:r>
    </w:p>
    <w:p/>
    <w:p>
      <w:pPr>
        <w:pStyle w:val="Heading3"/>
      </w:pPr>
      <w:bookmarkStart w:id="18" w:name="_Toc18"/>
      <w:r>
        <w:t>Obecné dovednosti</w:t>
      </w:r>
      <w:bookmarkEnd w:id="18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0-3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b01</w:t>
            </w:r>
          </w:p>
        </w:tc>
        <w:tc>
          <w:tcPr>
            <w:tcW w:w="5000" w:type="dxa"/>
          </w:tcPr>
          <w:p>
            <w:pPr/>
            <w:r>
              <w:rPr/>
              <w:t xml:space="preserve">Počítačová způsobilost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b03</w:t>
            </w:r>
          </w:p>
        </w:tc>
        <w:tc>
          <w:tcPr>
            <w:tcW w:w="5000" w:type="dxa"/>
          </w:tcPr>
          <w:p>
            <w:pPr/>
            <w:r>
              <w:rPr/>
              <w:t xml:space="preserve">Numerická způsobilost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b04</w:t>
            </w:r>
          </w:p>
        </w:tc>
        <w:tc>
          <w:tcPr>
            <w:tcW w:w="5000" w:type="dxa"/>
          </w:tcPr>
          <w:p>
            <w:pPr/>
            <w:r>
              <w:rPr/>
              <w:t xml:space="preserve">Ekonomické povědomí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b05</w:t>
            </w:r>
          </w:p>
        </w:tc>
        <w:tc>
          <w:tcPr>
            <w:tcW w:w="5000" w:type="dxa"/>
          </w:tcPr>
          <w:p>
            <w:pPr/>
            <w:r>
              <w:rPr/>
              <w:t xml:space="preserve">Právní povědomí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b06</w:t>
            </w:r>
          </w:p>
        </w:tc>
        <w:tc>
          <w:tcPr>
            <w:tcW w:w="5000" w:type="dxa"/>
          </w:tcPr>
          <w:p>
            <w:pPr/>
            <w:r>
              <w:rPr/>
              <w:t xml:space="preserve">Jazyková způsobilost v češtině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b07</w:t>
            </w:r>
          </w:p>
        </w:tc>
        <w:tc>
          <w:tcPr>
            <w:tcW w:w="5000" w:type="dxa"/>
          </w:tcPr>
          <w:p>
            <w:pPr/>
            <w:r>
              <w:rPr/>
              <w:t xml:space="preserve">Jazyková způsobilost v angličtině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https://nsp.cz/downloads/Priloha_c10_manualu.pdf</w:t>
      </w:r>
    </w:p>
    <w:p/>
    <w:p>
      <w:pPr>
        <w:pStyle w:val="Heading3"/>
      </w:pPr>
      <w:bookmarkStart w:id="19" w:name="_Toc19"/>
      <w:r>
        <w:t>Digitální kompetence</w:t>
      </w:r>
      <w:bookmarkEnd w:id="19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1-4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1.1</w:t>
            </w:r>
          </w:p>
        </w:tc>
        <w:tc>
          <w:tcPr>
            <w:tcW w:w="5000" w:type="dxa"/>
          </w:tcPr>
          <w:p>
            <w:pPr/>
            <w:r>
              <w:rPr/>
              <w:t xml:space="preserve">Prohlížení, vyhledávání a filtrování dat, informací a digitálního obsahu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5.3</w:t>
            </w:r>
          </w:p>
        </w:tc>
        <w:tc>
          <w:tcPr>
            <w:tcW w:w="5000" w:type="dxa"/>
          </w:tcPr>
          <w:p>
            <w:pPr/>
            <w:r>
              <w:rPr/>
              <w:t xml:space="preserve">Kreativní využívání digitálních technologií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5.2</w:t>
            </w:r>
          </w:p>
        </w:tc>
        <w:tc>
          <w:tcPr>
            <w:tcW w:w="5000" w:type="dxa"/>
          </w:tcPr>
          <w:p>
            <w:pPr/>
            <w:r>
              <w:rPr/>
              <w:t xml:space="preserve">Identifikace potřeb a výběr vhodných technologií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5.1</w:t>
            </w:r>
          </w:p>
        </w:tc>
        <w:tc>
          <w:tcPr>
            <w:tcW w:w="5000" w:type="dxa"/>
          </w:tcPr>
          <w:p>
            <w:pPr/>
            <w:r>
              <w:rPr/>
              <w:t xml:space="preserve">Řešení technických problémů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4.4</w:t>
            </w:r>
          </w:p>
        </w:tc>
        <w:tc>
          <w:tcPr>
            <w:tcW w:w="5000" w:type="dxa"/>
          </w:tcPr>
          <w:p>
            <w:pPr/>
            <w:r>
              <w:rPr/>
              <w:t xml:space="preserve">Ochrana životního prostředí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4.3</w:t>
            </w:r>
          </w:p>
        </w:tc>
        <w:tc>
          <w:tcPr>
            <w:tcW w:w="5000" w:type="dxa"/>
          </w:tcPr>
          <w:p>
            <w:pPr/>
            <w:r>
              <w:rPr/>
              <w:t xml:space="preserve">Ochrana zdraví a duševní pohody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4.2</w:t>
            </w:r>
          </w:p>
        </w:tc>
        <w:tc>
          <w:tcPr>
            <w:tcW w:w="5000" w:type="dxa"/>
          </w:tcPr>
          <w:p>
            <w:pPr/>
            <w:r>
              <w:rPr/>
              <w:t xml:space="preserve">Ochrana osobních dat a soukromí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4.1</w:t>
            </w:r>
          </w:p>
        </w:tc>
        <w:tc>
          <w:tcPr>
            <w:tcW w:w="5000" w:type="dxa"/>
          </w:tcPr>
          <w:p>
            <w:pPr/>
            <w:r>
              <w:rPr/>
              <w:t xml:space="preserve">Ochrana zařízení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3.3</w:t>
            </w:r>
          </w:p>
        </w:tc>
        <w:tc>
          <w:tcPr>
            <w:tcW w:w="5000" w:type="dxa"/>
          </w:tcPr>
          <w:p>
            <w:pPr/>
            <w:r>
              <w:rPr/>
              <w:t xml:space="preserve">Autorská práva a licence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3.2</w:t>
            </w:r>
          </w:p>
        </w:tc>
        <w:tc>
          <w:tcPr>
            <w:tcW w:w="5000" w:type="dxa"/>
          </w:tcPr>
          <w:p>
            <w:pPr/>
            <w:r>
              <w:rPr/>
              <w:t xml:space="preserve">Integrace a přepracování digitálního obsahu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3.1</w:t>
            </w:r>
          </w:p>
        </w:tc>
        <w:tc>
          <w:tcPr>
            <w:tcW w:w="5000" w:type="dxa"/>
          </w:tcPr>
          <w:p>
            <w:pPr/>
            <w:r>
              <w:rPr/>
              <w:t xml:space="preserve">Tvorba digitálního obsahu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2.4</w:t>
            </w:r>
          </w:p>
        </w:tc>
        <w:tc>
          <w:tcPr>
            <w:tcW w:w="5000" w:type="dxa"/>
          </w:tcPr>
          <w:p>
            <w:pPr/>
            <w:r>
              <w:rPr/>
              <w:t xml:space="preserve">Netiketa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2.3</w:t>
            </w:r>
          </w:p>
        </w:tc>
        <w:tc>
          <w:tcPr>
            <w:tcW w:w="5000" w:type="dxa"/>
          </w:tcPr>
          <w:p>
            <w:pPr/>
            <w:r>
              <w:rPr/>
              <w:t xml:space="preserve">Spolupráce prostřednictvím digitálních technologií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2.2</w:t>
            </w:r>
          </w:p>
        </w:tc>
        <w:tc>
          <w:tcPr>
            <w:tcW w:w="5000" w:type="dxa"/>
          </w:tcPr>
          <w:p>
            <w:pPr/>
            <w:r>
              <w:rPr/>
              <w:t xml:space="preserve">Sdílení prostřednictvím digitálních technologií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2.1</w:t>
            </w:r>
          </w:p>
        </w:tc>
        <w:tc>
          <w:tcPr>
            <w:tcW w:w="5000" w:type="dxa"/>
          </w:tcPr>
          <w:p>
            <w:pPr/>
            <w:r>
              <w:rPr/>
              <w:t xml:space="preserve">Interakce prostřednictvím digitálních technologií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1.3</w:t>
            </w:r>
          </w:p>
        </w:tc>
        <w:tc>
          <w:tcPr>
            <w:tcW w:w="5000" w:type="dxa"/>
          </w:tcPr>
          <w:p>
            <w:pPr/>
            <w:r>
              <w:rPr/>
              <w:t xml:space="preserve">Správa dat, informací a digitálního obsahu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1.2</w:t>
            </w:r>
          </w:p>
        </w:tc>
        <w:tc>
          <w:tcPr>
            <w:tcW w:w="5000" w:type="dxa"/>
          </w:tcPr>
          <w:p>
            <w:pPr/>
            <w:r>
              <w:rPr/>
              <w:t xml:space="preserve">Hodnocení dat, informací a digitálního obsahu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5.4</w:t>
            </w:r>
          </w:p>
        </w:tc>
        <w:tc>
          <w:tcPr>
            <w:tcW w:w="5000" w:type="dxa"/>
          </w:tcPr>
          <w:p>
            <w:pPr/>
            <w:r>
              <w:rPr/>
              <w:t xml:space="preserve">Identifikace nedostatků v digitálních kompetencích  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https://nsp.cz/downloads/Priloha_c15_manualu.pdf</w:t>
      </w:r>
    </w:p>
    <w:p/>
    <w:p>
      <w:pPr>
        <w:pStyle w:val="Heading3"/>
      </w:pPr>
      <w:bookmarkStart w:id="20" w:name="_Toc20"/>
      <w:r>
        <w:t>Měkké kompetence</w:t>
      </w:r>
      <w:bookmarkEnd w:id="20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0-5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2.1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efektivní komunikaci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2.2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ke kooperaci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1.2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flexibilitě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4.6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výkonnosti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4.5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samostatnosti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https://nsp.cz/downloads/Priloha_c9_manualu.pdf</w:t>
      </w:r>
    </w:p>
    <w:p/>
    <w:p>
      <w:pPr>
        <w:pStyle w:val="Heading2"/>
      </w:pPr>
      <w:bookmarkStart w:id="21" w:name="_Toc21"/>
      <w:r>
        <w:t>Zdravotní podmínky</w:t>
      </w:r>
      <w:bookmarkEnd w:id="21"/>
    </w:p>
    <w:p>
      <w:pPr>
        <w:pStyle w:val="Heading3"/>
      </w:pPr>
      <w:bookmarkStart w:id="22" w:name="_Toc22"/>
      <w:r>
        <w:t>Onemocnění omezující výkon povolání / specializace povolání.</w:t>
      </w:r>
      <w:bookmarkEnd w:id="22"/>
    </w:p>
    <w:p>
      <w:pPr>
        <w:numPr>
          <w:ilvl w:val="0"/>
          <w:numId w:val="5"/>
        </w:numPr>
      </w:pPr>
      <w:r>
        <w:rPr/>
        <w:t xml:space="preserve">Závažná onemocnění dýchacích cest a plic</w:t>
      </w:r>
    </w:p>
    <w:p>
      <w:pPr>
        <w:numPr>
          <w:ilvl w:val="0"/>
          <w:numId w:val="5"/>
        </w:numPr>
      </w:pPr>
      <w:r>
        <w:rPr/>
        <w:t xml:space="preserve">Duševní poruchy</w:t>
      </w:r>
    </w:p>
    <w:p>
      <w:pPr>
        <w:numPr>
          <w:ilvl w:val="0"/>
          <w:numId w:val="5"/>
        </w:numPr>
      </w:pPr>
      <w:r>
        <w:rPr/>
        <w:t xml:space="preserve">Poruchy chování</w:t>
      </w:r>
    </w:p>
    <w:p>
      <w:pPr>
        <w:numPr>
          <w:ilvl w:val="0"/>
          <w:numId w:val="5"/>
        </w:numPr>
      </w:pPr>
      <w:r>
        <w:rPr/>
        <w:t xml:space="preserve">Závažná psychosomatická onemocnění</w:t>
      </w:r>
    </w:p>
    <w:p>
      <w:pPr/>
      <w:r>
        <w:rPr>
          <w:sz w:val="16"/>
          <w:szCs w:val="16"/>
          <w:i w:val="1"/>
          <w:iCs w:val="1"/>
        </w:rPr>
        <w:t xml:space="preserve">Přesné posouzení zdravotního stavu s následným doporučením nebo nedoporučením výkonu této pozice je možné pouze po konzultaci s lékařem.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5">
    <w:nsid w:val="E98817B2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5">
    <w:abstractNumId w:val="5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spacing w:after="120"/>
    </w:pPr>
    <w:rPr>
      <w:sz w:val="40"/>
      <w:szCs w:val="40"/>
      <w:b w:val="1"/>
      <w:bCs w:val="1"/>
    </w:rPr>
  </w:style>
  <w:style w:type="paragraph" w:styleId="Heading2">
    <w:link w:val="Heading2Char"/>
    <w:name w:val="heading 2"/>
    <w:basedOn w:val="Normal"/>
    <w:pPr>
      <w:spacing w:after="80"/>
    </w:pPr>
    <w:rPr>
      <w:sz w:val="28"/>
      <w:szCs w:val="28"/>
      <w:b w:val="1"/>
      <w:bCs w:val="1"/>
    </w:rPr>
  </w:style>
  <w:style w:type="paragraph" w:styleId="Heading3">
    <w:link w:val="Heading3Char"/>
    <w:name w:val="heading 3"/>
    <w:basedOn w:val="Normal"/>
    <w:pPr>
      <w:spacing w:after="60"/>
    </w:pPr>
    <w:rPr>
      <w:sz w:val="24"/>
      <w:szCs w:val="24"/>
      <w:b w:val="1"/>
      <w:bCs w:val="1"/>
    </w:rPr>
  </w:style>
  <w:style w:type="paragraph" w:styleId="Heading4">
    <w:link w:val="Heading4Char"/>
    <w:name w:val="heading 4"/>
    <w:basedOn w:val="Normal"/>
    <w:pPr>
      <w:spacing w:after="6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FDV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NSP.CZ</dc:creator>
  <dc:title>Potravinářský a krmivářský technik mistr</dc:title>
  <dc:description>Potravinářský a krmivářský technik mistr řídí a organizuje práci na vymezeném technologickém úseku při zajišťování úkolů stanovených operativním plánem výroby potravinářské nebo krmivářské výroby.</dc:description>
  <dc:subject/>
  <cp:keywords/>
  <cp:category>Povolání</cp:category>
  <cp:lastModifiedBy/>
  <dcterms:created xsi:type="dcterms:W3CDTF">2017-11-22T09:09:43+01:00</dcterms:created>
  <dcterms:modified xsi:type="dcterms:W3CDTF">2020-05-11T15:51:43+02:00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