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designér a modelář kožedělné a obuvnické výroby</w:t>
      </w:r>
      <w:bookmarkEnd w:id="1"/>
    </w:p>
    <w:p>
      <w:pPr/>
      <w:r>
        <w:rPr/>
        <w:t xml:space="preserve">Technik designér a modelář kožedělné a obuvnické výroby navrhuje a vytváří modely a vzory jednoduchých kožedělných a obuvnických výrobků pro hromadnou a sériovou výrobu a zpracovává jejich konstrukční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kožedělných výrobků, Návrhář obuvnických výrobků, Modelář kožedělných výrobků, Modelář obuvnických výrobků, Výtvarník kožedělných výrobků, Výtvarník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kožedělném a obuvnickém odvětví.</w:t>
      </w:r>
    </w:p>
    <w:p>
      <w:pPr>
        <w:numPr>
          <w:ilvl w:val="0"/>
          <w:numId w:val="5"/>
        </w:numPr>
      </w:pPr>
      <w:r>
        <w:rPr/>
        <w:t xml:space="preserve">Navrhování a vytváření designu nových modelů a kolekcí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Navrhování a vytváření modelů, tvarů a vzorů jednodušších výrobků nebo částí složitých výrobků kožedělné a obuvnické výroby podle typizovaných nebo jinak daných postupů nebo podle přesných podmínek.</w:t>
      </w:r>
    </w:p>
    <w:p>
      <w:pPr>
        <w:numPr>
          <w:ilvl w:val="0"/>
          <w:numId w:val="5"/>
        </w:numPr>
      </w:pPr>
      <w:r>
        <w:rPr/>
        <w:t xml:space="preserve">Výtvarné zpracování grafických návrhů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dílů.</w:t>
      </w:r>
    </w:p>
    <w:p>
      <w:pPr>
        <w:numPr>
          <w:ilvl w:val="0"/>
          <w:numId w:val="5"/>
        </w:numPr>
      </w:pPr>
      <w:r>
        <w:rPr/>
        <w:t xml:space="preserve">Zpracovávání výkresů a konstrukčních podkladů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kožedělné a obuvnické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Vedení technické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designér a modelář / kožařská technička designérka a modelářka (32-017-M)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brašnářských výrobků (32-045-M)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rukavičkářských výrobků (32-034-M)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méně náročných galanterních výrobků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jednoduchých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7EE0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designér a modelář kožedělné a obuvnické výroby</dc:title>
  <dc:description>Technik designér a modelář kožedělné a obuvnické výroby navrhuje a vytváří modely a vzory jednoduchých kožedělných a obuvnických výrobků pro hromadnou a sériovou výrobu a zpracovává jejich konstrukční podklady.</dc:description>
  <dc:subject/>
  <cp:keywords/>
  <cp:category>Povolání</cp:category>
  <cp:lastModifiedBy/>
  <dcterms:created xsi:type="dcterms:W3CDTF">2017-11-22T09:24:54+01:00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